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DD2C2">
      <w:pPr>
        <w:jc w:val="center"/>
      </w:pPr>
      <w:r>
        <w:t xml:space="preserve">Муниципальное бюджетное общеобразовательное учреждение «Средняя общеобразовательная школа № 9» с. Хвалынка </w:t>
      </w:r>
    </w:p>
    <w:p w14:paraId="0628E3A2">
      <w:pPr>
        <w:jc w:val="center"/>
      </w:pPr>
    </w:p>
    <w:p w14:paraId="78A2B072">
      <w:pPr>
        <w:jc w:val="center"/>
      </w:pP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20"/>
      </w:tblGrid>
      <w:tr w14:paraId="1903F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8" w:type="dxa"/>
          </w:tcPr>
          <w:p w14:paraId="1CFC998A">
            <w:pPr>
              <w:pStyle w:val="22"/>
              <w:jc w:val="center"/>
            </w:pPr>
          </w:p>
        </w:tc>
        <w:tc>
          <w:tcPr>
            <w:tcW w:w="4820" w:type="dxa"/>
          </w:tcPr>
          <w:p w14:paraId="66EBFF66">
            <w:pPr>
              <w:pStyle w:val="22"/>
              <w:jc w:val="center"/>
            </w:pPr>
            <w:r>
              <w:t>Утверждаю</w:t>
            </w:r>
          </w:p>
          <w:p w14:paraId="52342154">
            <w:pPr>
              <w:pStyle w:val="22"/>
              <w:jc w:val="center"/>
            </w:pPr>
            <w:r>
              <w:t xml:space="preserve">Директор МБОУ «СОШ № 9с. Хвалынка </w:t>
            </w:r>
          </w:p>
          <w:p w14:paraId="512AB049">
            <w:pPr>
              <w:pStyle w:val="22"/>
              <w:widowControl w:val="0"/>
              <w:suppressLineNumbers/>
              <w:ind w:left="2608" w:right="0" w:firstLine="0"/>
              <w:jc w:val="left"/>
            </w:pPr>
            <w:r>
              <w:t>Потягайло М. Н.</w:t>
            </w:r>
          </w:p>
          <w:p w14:paraId="3AA9D8D9">
            <w:pPr>
              <w:pStyle w:val="22"/>
              <w:widowControl w:val="0"/>
              <w:suppressLineNumbers/>
              <w:ind w:left="170" w:right="0" w:firstLine="0"/>
              <w:jc w:val="left"/>
            </w:pPr>
            <w:r>
              <w:t>приказ № ___ «___» _______ 20 __г.</w:t>
            </w:r>
          </w:p>
        </w:tc>
      </w:tr>
    </w:tbl>
    <w:p w14:paraId="59F1E502">
      <w:pPr>
        <w:jc w:val="center"/>
      </w:pPr>
    </w:p>
    <w:p w14:paraId="57329996">
      <w:pPr>
        <w:jc w:val="center"/>
      </w:pPr>
    </w:p>
    <w:p w14:paraId="2354E755">
      <w:pPr>
        <w:jc w:val="center"/>
      </w:pPr>
    </w:p>
    <w:p w14:paraId="2F73F4C7">
      <w:pPr>
        <w:jc w:val="center"/>
      </w:pPr>
    </w:p>
    <w:p w14:paraId="20DEF053">
      <w:pPr>
        <w:jc w:val="center"/>
      </w:pPr>
    </w:p>
    <w:p w14:paraId="7D15A3DC">
      <w:pPr>
        <w:jc w:val="center"/>
      </w:pPr>
    </w:p>
    <w:p w14:paraId="4D88F7FA">
      <w:pPr>
        <w:jc w:val="center"/>
      </w:pPr>
    </w:p>
    <w:p w14:paraId="18C260EA">
      <w:pPr>
        <w:jc w:val="center"/>
      </w:pPr>
    </w:p>
    <w:p w14:paraId="5C8ECAA5">
      <w:pPr>
        <w:jc w:val="center"/>
      </w:pPr>
    </w:p>
    <w:p w14:paraId="75062767">
      <w:pPr>
        <w:jc w:val="center"/>
      </w:pPr>
    </w:p>
    <w:p w14:paraId="4607AA09">
      <w:pPr>
        <w:jc w:val="center"/>
      </w:pPr>
    </w:p>
    <w:p w14:paraId="360865C2">
      <w:pPr>
        <w:jc w:val="center"/>
      </w:pPr>
    </w:p>
    <w:p w14:paraId="2EF70964">
      <w:pPr>
        <w:jc w:val="center"/>
      </w:pPr>
    </w:p>
    <w:p w14:paraId="27927B78">
      <w:pPr>
        <w:jc w:val="center"/>
      </w:pPr>
    </w:p>
    <w:p w14:paraId="0D0522E7">
      <w:pPr>
        <w:jc w:val="center"/>
      </w:pPr>
    </w:p>
    <w:p w14:paraId="357B3110">
      <w:pPr>
        <w:jc w:val="center"/>
      </w:pPr>
    </w:p>
    <w:p w14:paraId="2E157618">
      <w:pPr>
        <w:jc w:val="center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sz w:val="32"/>
          <w:szCs w:val="32"/>
        </w:rPr>
        <w:t>Программа воспитания</w:t>
      </w:r>
      <w:r>
        <w:rPr>
          <w:rFonts w:ascii="Liberation Sans" w:hAnsi="Liberation Sans"/>
          <w:sz w:val="32"/>
          <w:szCs w:val="32"/>
        </w:rPr>
        <w:br w:type="textWrapping"/>
      </w:r>
      <w:r>
        <w:rPr>
          <w:rFonts w:ascii="Liberation Sans" w:hAnsi="Liberation Sans"/>
          <w:sz w:val="32"/>
          <w:szCs w:val="32"/>
        </w:rPr>
        <w:t xml:space="preserve">летнего пришкольного лагеря при </w:t>
      </w:r>
      <w:r>
        <w:rPr>
          <w:rFonts w:ascii="Liberation Sans" w:hAnsi="Liberation Sans"/>
          <w:sz w:val="32"/>
          <w:szCs w:val="32"/>
        </w:rPr>
        <w:br w:type="textWrapping"/>
      </w:r>
      <w:r>
        <w:rPr>
          <w:rFonts w:ascii="Liberation Sans" w:hAnsi="Liberation Sans"/>
          <w:sz w:val="32"/>
          <w:szCs w:val="32"/>
        </w:rPr>
        <w:t xml:space="preserve">МБОУ «СОШ № 9» с. Хвалынка </w:t>
      </w:r>
      <w:r>
        <w:rPr>
          <w:rFonts w:ascii="Liberation Sans" w:hAnsi="Liberation Sans"/>
          <w:sz w:val="32"/>
          <w:szCs w:val="32"/>
        </w:rPr>
        <w:br w:type="textWrapping"/>
      </w:r>
      <w:r>
        <w:rPr>
          <w:rFonts w:ascii="Liberation Sans" w:hAnsi="Liberation Sans"/>
          <w:sz w:val="32"/>
          <w:szCs w:val="32"/>
        </w:rPr>
        <w:t>Модель смены «Орлята России — это мы!»</w:t>
      </w:r>
    </w:p>
    <w:p w14:paraId="0C587B90">
      <w:pPr>
        <w:jc w:val="center"/>
        <w:rPr>
          <w:rFonts w:ascii="Liberation Sans" w:hAnsi="Liberation Sans"/>
          <w:sz w:val="32"/>
          <w:szCs w:val="32"/>
        </w:rPr>
      </w:pPr>
      <w:r>
        <w:rPr>
          <w:rFonts w:ascii="Liberation Sans" w:hAnsi="Liberation Sans"/>
          <w:sz w:val="32"/>
          <w:szCs w:val="32"/>
        </w:rPr>
        <w:t>Направление: спортивное развитие.</w:t>
      </w:r>
    </w:p>
    <w:p w14:paraId="5440366D">
      <w:pPr>
        <w:jc w:val="center"/>
        <w:rPr>
          <w:rFonts w:ascii="Liberation Sans" w:hAnsi="Liberation Sans"/>
          <w:sz w:val="32"/>
          <w:szCs w:val="32"/>
        </w:rPr>
      </w:pPr>
    </w:p>
    <w:p w14:paraId="41E20249">
      <w:pPr>
        <w:jc w:val="center"/>
        <w:rPr>
          <w:rFonts w:ascii="Liberation Sans" w:hAnsi="Liberation Sans"/>
          <w:sz w:val="32"/>
          <w:szCs w:val="32"/>
        </w:rPr>
      </w:pPr>
    </w:p>
    <w:p w14:paraId="4467B5F6">
      <w:pPr>
        <w:jc w:val="center"/>
        <w:rPr>
          <w:rFonts w:ascii="Liberation Sans" w:hAnsi="Liberation Sans"/>
          <w:sz w:val="32"/>
          <w:szCs w:val="32"/>
        </w:rPr>
      </w:pPr>
    </w:p>
    <w:p w14:paraId="1CFBB925">
      <w:pPr>
        <w:jc w:val="center"/>
        <w:rPr>
          <w:rFonts w:ascii="Liberation Sans" w:hAnsi="Liberation Sans"/>
          <w:sz w:val="32"/>
          <w:szCs w:val="32"/>
        </w:rPr>
      </w:pPr>
    </w:p>
    <w:p w14:paraId="69962184">
      <w:pPr>
        <w:jc w:val="center"/>
        <w:rPr>
          <w:rFonts w:ascii="Liberation Sans" w:hAnsi="Liberation Sans"/>
          <w:sz w:val="32"/>
          <w:szCs w:val="32"/>
        </w:rPr>
      </w:pPr>
    </w:p>
    <w:p w14:paraId="06421683">
      <w:pPr>
        <w:jc w:val="center"/>
        <w:rPr>
          <w:rFonts w:ascii="Liberation Sans" w:hAnsi="Liberation Sans"/>
          <w:sz w:val="32"/>
          <w:szCs w:val="32"/>
        </w:rPr>
      </w:pPr>
    </w:p>
    <w:p w14:paraId="0443D95D">
      <w:pPr>
        <w:jc w:val="center"/>
        <w:rPr>
          <w:rFonts w:ascii="Liberation Sans" w:hAnsi="Liberation Sans"/>
          <w:sz w:val="32"/>
          <w:szCs w:val="32"/>
        </w:rPr>
      </w:pPr>
    </w:p>
    <w:p w14:paraId="6D17E7A0">
      <w:pPr>
        <w:jc w:val="center"/>
        <w:rPr>
          <w:rFonts w:ascii="Liberation Sans" w:hAnsi="Liberation Sans"/>
          <w:sz w:val="32"/>
          <w:szCs w:val="32"/>
        </w:rPr>
      </w:pPr>
    </w:p>
    <w:p w14:paraId="52535E97">
      <w:pPr>
        <w:jc w:val="center"/>
        <w:rPr>
          <w:rFonts w:ascii="Liberation Sans" w:hAnsi="Liberation Sans"/>
          <w:sz w:val="32"/>
          <w:szCs w:val="32"/>
        </w:rPr>
      </w:pPr>
    </w:p>
    <w:p w14:paraId="334E6017">
      <w:pPr>
        <w:jc w:val="center"/>
        <w:rPr>
          <w:rFonts w:ascii="Liberation Sans" w:hAnsi="Liberation Sans"/>
          <w:sz w:val="32"/>
          <w:szCs w:val="32"/>
        </w:rPr>
      </w:pPr>
    </w:p>
    <w:p w14:paraId="322445B7">
      <w:pPr>
        <w:jc w:val="center"/>
        <w:rPr>
          <w:rFonts w:ascii="Liberation Sans" w:hAnsi="Liberation Sans"/>
          <w:sz w:val="32"/>
          <w:szCs w:val="32"/>
        </w:rPr>
      </w:pPr>
    </w:p>
    <w:p w14:paraId="68E1496E">
      <w:pPr>
        <w:jc w:val="center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>Хвалынка</w:t>
      </w:r>
    </w:p>
    <w:p w14:paraId="57FCECDD">
      <w:pPr>
        <w:jc w:val="center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>2025</w:t>
      </w:r>
    </w:p>
    <w:sdt>
      <w:sdtPr>
        <w:id w:val="147468392"/>
        <w:docPartObj>
          <w:docPartGallery w:val="Table of Contents"/>
          <w:docPartUnique/>
        </w:docPartObj>
      </w:sdtPr>
      <w:sdtContent>
        <w:p w14:paraId="7750172D">
          <w:pPr>
            <w:pStyle w:val="21"/>
          </w:pPr>
          <w:r>
            <w:br w:type="page"/>
          </w:r>
          <w:r>
            <w:t>Содержание</w:t>
          </w:r>
        </w:p>
        <w:p w14:paraId="0841885D">
          <w:pPr>
            <w:pStyle w:val="12"/>
          </w:pPr>
          <w:r>
            <w:fldChar w:fldCharType="begin"/>
          </w:r>
          <w:r>
            <w:rPr>
              <w:rStyle w:val="19"/>
            </w:rPr>
            <w:instrText xml:space="preserve"> TOC \f \o "1-9" \h</w:instrText>
          </w:r>
          <w:r>
            <w:rPr>
              <w:rStyle w:val="19"/>
            </w:rPr>
            <w:fldChar w:fldCharType="separate"/>
          </w:r>
          <w:r>
            <w:fldChar w:fldCharType="begin"/>
          </w:r>
          <w:r>
            <w:instrText xml:space="preserve"> HYPERLINK \l "__RefHeading___Toc114702_2797320282" \h </w:instrText>
          </w:r>
          <w:r>
            <w:fldChar w:fldCharType="separate"/>
          </w:r>
          <w:r>
            <w:rPr>
              <w:rStyle w:val="19"/>
            </w:rPr>
            <w:t>ПОЯСНИТЕЛЬНАЯ ЗАПИСКА</w:t>
          </w:r>
          <w:r>
            <w:rPr>
              <w:rStyle w:val="19"/>
            </w:rPr>
            <w:tab/>
          </w:r>
          <w:r>
            <w:rPr>
              <w:rStyle w:val="19"/>
            </w:rPr>
            <w:t>3</w:t>
          </w:r>
          <w:r>
            <w:rPr>
              <w:rStyle w:val="19"/>
            </w:rPr>
            <w:fldChar w:fldCharType="end"/>
          </w:r>
        </w:p>
        <w:p w14:paraId="7E27682C">
          <w:pPr>
            <w:pStyle w:val="12"/>
          </w:pPr>
          <w:r>
            <w:fldChar w:fldCharType="begin"/>
          </w:r>
          <w:r>
            <w:instrText xml:space="preserve"> HYPERLINK \l "__RefHeading___Toc114704_2797320282" \h </w:instrText>
          </w:r>
          <w:r>
            <w:fldChar w:fldCharType="separate"/>
          </w:r>
          <w:r>
            <w:rPr>
              <w:rStyle w:val="19"/>
            </w:rPr>
            <w:t>Раздел I. ЦЕННОСТНО-ЦЕЛЕВЫЕ ОСНОВЫ ВОСПИТАНИЯ</w:t>
          </w:r>
          <w:r>
            <w:rPr>
              <w:rStyle w:val="19"/>
            </w:rPr>
            <w:tab/>
          </w:r>
          <w:r>
            <w:rPr>
              <w:rStyle w:val="19"/>
            </w:rPr>
            <w:t>5</w:t>
          </w:r>
          <w:r>
            <w:rPr>
              <w:rStyle w:val="19"/>
            </w:rPr>
            <w:fldChar w:fldCharType="end"/>
          </w:r>
        </w:p>
        <w:p w14:paraId="68493A19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"__RefHeading___Toc114706_2797320282" \h </w:instrText>
          </w:r>
          <w:r>
            <w:fldChar w:fldCharType="separate"/>
          </w:r>
          <w:r>
            <w:rPr>
              <w:rStyle w:val="19"/>
            </w:rPr>
            <w:t>1.1. Цель и задачи воспитания</w:t>
          </w:r>
          <w:r>
            <w:rPr>
              <w:rStyle w:val="19"/>
            </w:rPr>
            <w:tab/>
          </w:r>
          <w:r>
            <w:rPr>
              <w:rStyle w:val="19"/>
            </w:rPr>
            <w:t>6</w:t>
          </w:r>
          <w:r>
            <w:rPr>
              <w:rStyle w:val="19"/>
            </w:rPr>
            <w:fldChar w:fldCharType="end"/>
          </w:r>
        </w:p>
        <w:p w14:paraId="1B1B5995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"__RefHeading___Toc114708_2797320282" \h </w:instrText>
          </w:r>
          <w:r>
            <w:fldChar w:fldCharType="separate"/>
          </w:r>
          <w:r>
            <w:rPr>
              <w:rStyle w:val="19"/>
            </w:rPr>
            <w:t>1.2. Методологические основы и принципы воспитательной</w:t>
          </w:r>
          <w:r>
            <w:rPr>
              <w:rStyle w:val="19"/>
            </w:rPr>
            <w:tab/>
          </w:r>
          <w:r>
            <w:rPr>
              <w:rStyle w:val="19"/>
            </w:rPr>
            <w:t>6</w:t>
          </w:r>
          <w:r>
            <w:rPr>
              <w:rStyle w:val="19"/>
            </w:rPr>
            <w:fldChar w:fldCharType="end"/>
          </w:r>
        </w:p>
        <w:p w14:paraId="5076261B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"__RefHeading___Toc114710_2797320282" \h </w:instrText>
          </w:r>
          <w:r>
            <w:fldChar w:fldCharType="separate"/>
          </w:r>
          <w:r>
            <w:rPr>
              <w:rStyle w:val="19"/>
            </w:rPr>
            <w:t>1.3. Основные направления воспитания</w:t>
          </w:r>
          <w:r>
            <w:rPr>
              <w:rStyle w:val="19"/>
            </w:rPr>
            <w:tab/>
          </w:r>
          <w:r>
            <w:rPr>
              <w:rStyle w:val="19"/>
            </w:rPr>
            <w:t>8</w:t>
          </w:r>
          <w:r>
            <w:rPr>
              <w:rStyle w:val="19"/>
            </w:rPr>
            <w:fldChar w:fldCharType="end"/>
          </w:r>
        </w:p>
        <w:p w14:paraId="2FB682CA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"__RefHeading___Toc114712_2797320282" \h </w:instrText>
          </w:r>
          <w:r>
            <w:fldChar w:fldCharType="separate"/>
          </w:r>
          <w:r>
            <w:rPr>
              <w:rStyle w:val="19"/>
            </w:rPr>
            <w:t>1.4. Основные традиции и уникальность воспитательной деятельности</w:t>
          </w:r>
          <w:r>
            <w:rPr>
              <w:rStyle w:val="19"/>
            </w:rPr>
            <w:tab/>
          </w:r>
          <w:r>
            <w:rPr>
              <w:rStyle w:val="19"/>
            </w:rPr>
            <w:t>8</w:t>
          </w:r>
          <w:r>
            <w:rPr>
              <w:rStyle w:val="19"/>
            </w:rPr>
            <w:fldChar w:fldCharType="end"/>
          </w:r>
        </w:p>
        <w:p w14:paraId="25466231">
          <w:pPr>
            <w:pStyle w:val="12"/>
          </w:pPr>
          <w:r>
            <w:fldChar w:fldCharType="begin"/>
          </w:r>
          <w:r>
            <w:instrText xml:space="preserve"> HYPERLINK \l "__RefHeading___Toc114714_2797320282" \h </w:instrText>
          </w:r>
          <w:r>
            <w:fldChar w:fldCharType="separate"/>
          </w:r>
          <w:r>
            <w:rPr>
              <w:rStyle w:val="19"/>
            </w:rPr>
            <w:t>Раздел II. СОДЕРЖАНИЕ, ВИДЫ И ФОРМЫ</w:t>
          </w:r>
          <w:r>
            <w:rPr>
              <w:rStyle w:val="19"/>
            </w:rPr>
            <w:tab/>
          </w:r>
          <w:r>
            <w:rPr>
              <w:rStyle w:val="19"/>
            </w:rPr>
            <w:t>9</w:t>
          </w:r>
          <w:r>
            <w:rPr>
              <w:rStyle w:val="19"/>
            </w:rPr>
            <w:fldChar w:fldCharType="end"/>
          </w:r>
        </w:p>
        <w:p w14:paraId="3398C44B">
          <w:pPr>
            <w:pStyle w:val="12"/>
          </w:pPr>
          <w:r>
            <w:fldChar w:fldCharType="begin"/>
          </w:r>
          <w:r>
            <w:instrText xml:space="preserve"> HYPERLINK \l "__RefHeading___Toc114716_2797320282" \h </w:instrText>
          </w:r>
          <w:r>
            <w:fldChar w:fldCharType="separate"/>
          </w:r>
          <w:r>
            <w:rPr>
              <w:rStyle w:val="19"/>
            </w:rPr>
            <w:t>ИНВАРИАНТНЫЕ МОДУЛИ</w:t>
          </w:r>
          <w:r>
            <w:rPr>
              <w:rStyle w:val="19"/>
            </w:rPr>
            <w:tab/>
          </w:r>
          <w:r>
            <w:rPr>
              <w:rStyle w:val="19"/>
            </w:rPr>
            <w:t>10</w:t>
          </w:r>
          <w:r>
            <w:rPr>
              <w:rStyle w:val="19"/>
            </w:rPr>
            <w:fldChar w:fldCharType="end"/>
          </w:r>
        </w:p>
        <w:p w14:paraId="7C75F2A7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"__RefHeading___Toc114718_2797320282" \h </w:instrText>
          </w:r>
          <w:r>
            <w:fldChar w:fldCharType="separate"/>
          </w:r>
          <w:r>
            <w:rPr>
              <w:rStyle w:val="19"/>
            </w:rPr>
            <w:t>2.1. Модуль «Будущее России. Ключевые мероприятия»</w:t>
          </w:r>
          <w:r>
            <w:rPr>
              <w:rStyle w:val="19"/>
            </w:rPr>
            <w:tab/>
          </w:r>
          <w:r>
            <w:rPr>
              <w:rStyle w:val="19"/>
            </w:rPr>
            <w:t>10</w:t>
          </w:r>
          <w:r>
            <w:rPr>
              <w:rStyle w:val="19"/>
            </w:rPr>
            <w:fldChar w:fldCharType="end"/>
          </w:r>
        </w:p>
        <w:p w14:paraId="4AD3561A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"__RefHeading___Toc114720_2797320282" \h </w:instrText>
          </w:r>
          <w:r>
            <w:fldChar w:fldCharType="separate"/>
          </w:r>
          <w:r>
            <w:rPr>
              <w:rStyle w:val="19"/>
            </w:rPr>
            <w:t>2.2. Модуль «Отрядная работа. КТД»</w:t>
          </w:r>
          <w:r>
            <w:rPr>
              <w:rStyle w:val="19"/>
            </w:rPr>
            <w:tab/>
          </w:r>
          <w:r>
            <w:rPr>
              <w:rStyle w:val="19"/>
            </w:rPr>
            <w:t>12</w:t>
          </w:r>
          <w:r>
            <w:rPr>
              <w:rStyle w:val="19"/>
            </w:rPr>
            <w:fldChar w:fldCharType="end"/>
          </w:r>
        </w:p>
        <w:p w14:paraId="09CA501F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"__RefHeading___Toc114722_2797320282" \h </w:instrText>
          </w:r>
          <w:r>
            <w:fldChar w:fldCharType="separate"/>
          </w:r>
          <w:r>
            <w:rPr>
              <w:rStyle w:val="19"/>
            </w:rPr>
            <w:t>2.3. Модуль «Самоуправление»</w:t>
          </w:r>
          <w:r>
            <w:rPr>
              <w:rStyle w:val="19"/>
            </w:rPr>
            <w:tab/>
          </w:r>
          <w:r>
            <w:rPr>
              <w:rStyle w:val="19"/>
            </w:rPr>
            <w:t>13</w:t>
          </w:r>
          <w:r>
            <w:rPr>
              <w:rStyle w:val="19"/>
            </w:rPr>
            <w:fldChar w:fldCharType="end"/>
          </w:r>
        </w:p>
        <w:p w14:paraId="11877360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"__RefHeading___Toc114724_2797320282" \h </w:instrText>
          </w:r>
          <w:r>
            <w:fldChar w:fldCharType="separate"/>
          </w:r>
          <w:r>
            <w:rPr>
              <w:rStyle w:val="19"/>
            </w:rPr>
            <w:t>2.4. Модуль «Дополнительное образование»</w:t>
          </w:r>
          <w:r>
            <w:rPr>
              <w:rStyle w:val="19"/>
            </w:rPr>
            <w:tab/>
          </w:r>
          <w:r>
            <w:rPr>
              <w:rStyle w:val="19"/>
            </w:rPr>
            <w:t>14</w:t>
          </w:r>
          <w:r>
            <w:rPr>
              <w:rStyle w:val="19"/>
            </w:rPr>
            <w:fldChar w:fldCharType="end"/>
          </w:r>
        </w:p>
        <w:p w14:paraId="46735F57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"__RefHeading___Toc114726_2797320282" \h </w:instrText>
          </w:r>
          <w:r>
            <w:fldChar w:fldCharType="separate"/>
          </w:r>
          <w:r>
            <w:rPr>
              <w:rStyle w:val="19"/>
            </w:rPr>
            <w:t>2.5. Модуль «Здоровый образ жизни»</w:t>
          </w:r>
          <w:r>
            <w:rPr>
              <w:rStyle w:val="19"/>
            </w:rPr>
            <w:tab/>
          </w:r>
          <w:r>
            <w:rPr>
              <w:rStyle w:val="19"/>
            </w:rPr>
            <w:t>14</w:t>
          </w:r>
          <w:r>
            <w:rPr>
              <w:rStyle w:val="19"/>
            </w:rPr>
            <w:fldChar w:fldCharType="end"/>
          </w:r>
        </w:p>
        <w:p w14:paraId="5007A980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"__RefHeading___Toc114728_2797320282" \h </w:instrText>
          </w:r>
          <w:r>
            <w:fldChar w:fldCharType="separate"/>
          </w:r>
          <w:r>
            <w:rPr>
              <w:rStyle w:val="19"/>
            </w:rPr>
            <w:t>2.6. Модуль «Организация предметно-эстетической среды»</w:t>
          </w:r>
          <w:r>
            <w:rPr>
              <w:rStyle w:val="19"/>
            </w:rPr>
            <w:tab/>
          </w:r>
          <w:r>
            <w:rPr>
              <w:rStyle w:val="19"/>
            </w:rPr>
            <w:t>15</w:t>
          </w:r>
          <w:r>
            <w:rPr>
              <w:rStyle w:val="19"/>
            </w:rPr>
            <w:fldChar w:fldCharType="end"/>
          </w:r>
        </w:p>
        <w:p w14:paraId="268147E3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"__RefHeading___Toc114730_2797320282" \h </w:instrText>
          </w:r>
          <w:r>
            <w:fldChar w:fldCharType="separate"/>
          </w:r>
          <w:r>
            <w:rPr>
              <w:rStyle w:val="19"/>
            </w:rPr>
            <w:t>2.7. Модуль «Профилактика и безопасность»</w:t>
          </w:r>
          <w:r>
            <w:rPr>
              <w:rStyle w:val="19"/>
            </w:rPr>
            <w:tab/>
          </w:r>
          <w:r>
            <w:rPr>
              <w:rStyle w:val="19"/>
            </w:rPr>
            <w:t>16</w:t>
          </w:r>
          <w:r>
            <w:rPr>
              <w:rStyle w:val="19"/>
            </w:rPr>
            <w:fldChar w:fldCharType="end"/>
          </w:r>
        </w:p>
        <w:p w14:paraId="685D15B7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"__RefHeading___Toc114732_2797320282" \h </w:instrText>
          </w:r>
          <w:r>
            <w:fldChar w:fldCharType="separate"/>
          </w:r>
          <w:r>
            <w:rPr>
              <w:rStyle w:val="19"/>
            </w:rPr>
            <w:t>2.8. Модуль «Работа с вожатыми/воспитателями»</w:t>
          </w:r>
          <w:r>
            <w:rPr>
              <w:rStyle w:val="19"/>
            </w:rPr>
            <w:tab/>
          </w:r>
          <w:r>
            <w:rPr>
              <w:rStyle w:val="19"/>
            </w:rPr>
            <w:t>17</w:t>
          </w:r>
          <w:r>
            <w:rPr>
              <w:rStyle w:val="19"/>
            </w:rPr>
            <w:fldChar w:fldCharType="end"/>
          </w:r>
        </w:p>
        <w:p w14:paraId="7189B83D">
          <w:pPr>
            <w:pStyle w:val="12"/>
          </w:pPr>
          <w:r>
            <w:fldChar w:fldCharType="begin"/>
          </w:r>
          <w:r>
            <w:instrText xml:space="preserve"> HYPERLINK \l "__RefHeading___Toc114734_2797320282" \h </w:instrText>
          </w:r>
          <w:r>
            <w:fldChar w:fldCharType="separate"/>
          </w:r>
          <w:r>
            <w:rPr>
              <w:rStyle w:val="19"/>
            </w:rPr>
            <w:t>ВАРИАТИВНЫЕ МОДУЛИ</w:t>
          </w:r>
          <w:r>
            <w:rPr>
              <w:rStyle w:val="19"/>
            </w:rPr>
            <w:tab/>
          </w:r>
          <w:r>
            <w:rPr>
              <w:rStyle w:val="19"/>
            </w:rPr>
            <w:t>17</w:t>
          </w:r>
          <w:r>
            <w:rPr>
              <w:rStyle w:val="19"/>
            </w:rPr>
            <w:fldChar w:fldCharType="end"/>
          </w:r>
        </w:p>
        <w:p w14:paraId="3655DAD9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"__RefHeading___Toc114736_2797320282" \h </w:instrText>
          </w:r>
          <w:r>
            <w:fldChar w:fldCharType="separate"/>
          </w:r>
          <w:r>
            <w:rPr>
              <w:rStyle w:val="19"/>
            </w:rPr>
            <w:t>2.9. Модуль «Работа с родителями»</w:t>
          </w:r>
          <w:r>
            <w:rPr>
              <w:rStyle w:val="19"/>
            </w:rPr>
            <w:tab/>
          </w:r>
          <w:r>
            <w:rPr>
              <w:rStyle w:val="19"/>
            </w:rPr>
            <w:t>17</w:t>
          </w:r>
          <w:r>
            <w:rPr>
              <w:rStyle w:val="19"/>
            </w:rPr>
            <w:fldChar w:fldCharType="end"/>
          </w:r>
        </w:p>
        <w:p w14:paraId="21B957DE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"__RefHeading___Toc114738_2797320282" \h </w:instrText>
          </w:r>
          <w:r>
            <w:fldChar w:fldCharType="separate"/>
          </w:r>
          <w:r>
            <w:rPr>
              <w:rStyle w:val="19"/>
            </w:rPr>
            <w:t>2.10. Модуль «Экскурсии и походы»</w:t>
          </w:r>
          <w:r>
            <w:rPr>
              <w:rStyle w:val="19"/>
            </w:rPr>
            <w:tab/>
          </w:r>
          <w:r>
            <w:rPr>
              <w:rStyle w:val="19"/>
            </w:rPr>
            <w:t>17</w:t>
          </w:r>
          <w:r>
            <w:rPr>
              <w:rStyle w:val="19"/>
            </w:rPr>
            <w:fldChar w:fldCharType="end"/>
          </w:r>
        </w:p>
        <w:p w14:paraId="260CC75A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"__RefHeading___Toc114740_2797320282" \h </w:instrText>
          </w:r>
          <w:r>
            <w:fldChar w:fldCharType="separate"/>
          </w:r>
          <w:r>
            <w:rPr>
              <w:rStyle w:val="19"/>
            </w:rPr>
            <w:t>2.11. Модуль «Профориентация»</w:t>
          </w:r>
          <w:r>
            <w:rPr>
              <w:rStyle w:val="19"/>
            </w:rPr>
            <w:tab/>
          </w:r>
          <w:r>
            <w:rPr>
              <w:rStyle w:val="19"/>
            </w:rPr>
            <w:t>18</w:t>
          </w:r>
          <w:r>
            <w:rPr>
              <w:rStyle w:val="19"/>
            </w:rPr>
            <w:fldChar w:fldCharType="end"/>
          </w:r>
        </w:p>
        <w:p w14:paraId="32A0BC9A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"__RefHeading___Toc114742_2797320282" \h </w:instrText>
          </w:r>
          <w:r>
            <w:fldChar w:fldCharType="separate"/>
          </w:r>
          <w:r>
            <w:rPr>
              <w:rStyle w:val="19"/>
            </w:rPr>
            <w:t>2.12. Модуль «Детское медиапространство»</w:t>
          </w:r>
          <w:r>
            <w:rPr>
              <w:rStyle w:val="19"/>
            </w:rPr>
            <w:tab/>
          </w:r>
          <w:r>
            <w:rPr>
              <w:rStyle w:val="19"/>
            </w:rPr>
            <w:t>18</w:t>
          </w:r>
          <w:r>
            <w:rPr>
              <w:rStyle w:val="19"/>
            </w:rPr>
            <w:fldChar w:fldCharType="end"/>
          </w:r>
        </w:p>
        <w:p w14:paraId="00BF031C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"__RefHeading___Toc114744_2797320282" \h </w:instrText>
          </w:r>
          <w:r>
            <w:fldChar w:fldCharType="separate"/>
          </w:r>
          <w:r>
            <w:rPr>
              <w:rStyle w:val="19"/>
            </w:rPr>
            <w:t>2.13. Модуль «Цифровая среда воспитания»</w:t>
          </w:r>
          <w:r>
            <w:rPr>
              <w:rStyle w:val="19"/>
            </w:rPr>
            <w:tab/>
          </w:r>
          <w:r>
            <w:rPr>
              <w:rStyle w:val="19"/>
            </w:rPr>
            <w:t>19</w:t>
          </w:r>
          <w:r>
            <w:rPr>
              <w:rStyle w:val="19"/>
            </w:rPr>
            <w:fldChar w:fldCharType="end"/>
          </w:r>
        </w:p>
        <w:p w14:paraId="185DC47E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"__RefHeading___Toc114746_2797320282" \h </w:instrText>
          </w:r>
          <w:r>
            <w:fldChar w:fldCharType="separate"/>
          </w:r>
          <w:r>
            <w:rPr>
              <w:rStyle w:val="19"/>
            </w:rPr>
            <w:t>2.14. Модуль «Социальное партнерство»</w:t>
          </w:r>
          <w:r>
            <w:rPr>
              <w:rStyle w:val="19"/>
            </w:rPr>
            <w:tab/>
          </w:r>
          <w:r>
            <w:rPr>
              <w:rStyle w:val="19"/>
            </w:rPr>
            <w:t>19</w:t>
          </w:r>
          <w:r>
            <w:rPr>
              <w:rStyle w:val="19"/>
            </w:rPr>
            <w:fldChar w:fldCharType="end"/>
          </w:r>
        </w:p>
        <w:p w14:paraId="15F3E5CA">
          <w:pPr>
            <w:pStyle w:val="12"/>
          </w:pPr>
          <w:r>
            <w:fldChar w:fldCharType="begin"/>
          </w:r>
          <w:r>
            <w:instrText xml:space="preserve"> HYPERLINK \l "__RefHeading___Toc114748_2797320282" \h </w:instrText>
          </w:r>
          <w:r>
            <w:fldChar w:fldCharType="separate"/>
          </w:r>
          <w:r>
            <w:rPr>
              <w:rStyle w:val="19"/>
            </w:rPr>
            <w:t>Раздел III. ОРГАНИЗАЦИЯ ВОСПИТАТЕЛЬНОЙ ДЕЯТЕЛЬНОСТИ</w:t>
          </w:r>
          <w:r>
            <w:rPr>
              <w:rStyle w:val="19"/>
            </w:rPr>
            <w:tab/>
          </w:r>
          <w:r>
            <w:rPr>
              <w:rStyle w:val="19"/>
            </w:rPr>
            <w:t>21</w:t>
          </w:r>
          <w:r>
            <w:rPr>
              <w:rStyle w:val="19"/>
            </w:rPr>
            <w:fldChar w:fldCharType="end"/>
          </w:r>
        </w:p>
        <w:p w14:paraId="6139AF75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"__RefHeading___Toc114750_2797320282" \h </w:instrText>
          </w:r>
          <w:r>
            <w:fldChar w:fldCharType="separate"/>
          </w:r>
          <w:r>
            <w:rPr>
              <w:rStyle w:val="19"/>
            </w:rPr>
            <w:t>3.1. Особенности организации воспитательной деятельности</w:t>
          </w:r>
          <w:r>
            <w:rPr>
              <w:rStyle w:val="19"/>
            </w:rPr>
            <w:tab/>
          </w:r>
          <w:r>
            <w:rPr>
              <w:rStyle w:val="19"/>
            </w:rPr>
            <w:t>21</w:t>
          </w:r>
          <w:r>
            <w:rPr>
              <w:rStyle w:val="19"/>
            </w:rPr>
            <w:fldChar w:fldCharType="end"/>
          </w:r>
        </w:p>
        <w:p w14:paraId="53C9BEF0">
          <w:pPr>
            <w:pStyle w:val="14"/>
            <w:tabs>
              <w:tab w:val="right" w:leader="dot" w:pos="9638"/>
              <w:tab w:val="clear" w:pos="9355"/>
            </w:tabs>
          </w:pPr>
          <w:r>
            <w:fldChar w:fldCharType="begin"/>
          </w:r>
          <w:r>
            <w:instrText xml:space="preserve"> HYPERLINK \l "__RefHeading___Toc114752_2797320282" \h </w:instrText>
          </w:r>
          <w:r>
            <w:fldChar w:fldCharType="separate"/>
          </w:r>
          <w:r>
            <w:rPr>
              <w:rStyle w:val="19"/>
            </w:rPr>
            <w:t>3.2. Анализ воспитательного процесса и результатов воспитания</w:t>
          </w:r>
          <w:r>
            <w:rPr>
              <w:rStyle w:val="19"/>
            </w:rPr>
            <w:tab/>
          </w:r>
          <w:r>
            <w:rPr>
              <w:rStyle w:val="19"/>
            </w:rPr>
            <w:t>22</w:t>
          </w:r>
          <w:r>
            <w:rPr>
              <w:rStyle w:val="19"/>
            </w:rPr>
            <w:fldChar w:fldCharType="end"/>
          </w:r>
        </w:p>
        <w:p w14:paraId="0B2B8B03">
          <w:pPr>
            <w:pStyle w:val="12"/>
          </w:pPr>
          <w:r>
            <w:fldChar w:fldCharType="begin"/>
          </w:r>
          <w:r>
            <w:instrText xml:space="preserve"> HYPERLINK \l "__RefHeading___Toc114754_2797320282" \h </w:instrText>
          </w:r>
          <w:r>
            <w:fldChar w:fldCharType="separate"/>
          </w:r>
          <w:r>
            <w:rPr>
              <w:rStyle w:val="19"/>
            </w:rPr>
            <w:t>Приложение</w:t>
          </w:r>
          <w:r>
            <w:rPr>
              <w:rStyle w:val="19"/>
            </w:rPr>
            <w:tab/>
          </w:r>
          <w:r>
            <w:rPr>
              <w:rStyle w:val="19"/>
            </w:rPr>
            <w:t>24</w:t>
          </w:r>
          <w:r>
            <w:rPr>
              <w:rStyle w:val="19"/>
            </w:rPr>
            <w:fldChar w:fldCharType="end"/>
          </w:r>
          <w:r>
            <w:rPr>
              <w:rStyle w:val="19"/>
            </w:rPr>
            <w:fldChar w:fldCharType="end"/>
          </w:r>
        </w:p>
      </w:sdtContent>
    </w:sdt>
    <w:p w14:paraId="72B4B17C">
      <w:pPr>
        <w:jc w:val="both"/>
        <w:rPr>
          <w:rFonts w:ascii="Times New Roman" w:hAnsi="Times New Roman"/>
          <w:b w:val="0"/>
          <w:i w:val="0"/>
          <w:color w:val="000000"/>
          <w:sz w:val="20"/>
        </w:rPr>
      </w:pPr>
      <w:r>
        <w:br w:type="page"/>
      </w:r>
    </w:p>
    <w:p w14:paraId="50F84F96">
      <w:pPr>
        <w:pStyle w:val="2"/>
        <w:ind w:left="0" w:firstLine="0"/>
      </w:pPr>
      <w:bookmarkStart w:id="0" w:name="__RefHeading___Toc114702_2797320282"/>
      <w:bookmarkEnd w:id="0"/>
      <w:r>
        <w:t>ПОЯСНИТЕЛЬНАЯ ЗАПИСКА</w:t>
      </w:r>
    </w:p>
    <w:p w14:paraId="5915B859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Рабочая программа воспитания для организаций отдыха детей и их оздоровления (далее – Программа) подготовлена МБОУ «СОШ № 9» с. Хвалынка 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05247B3F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78125A0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Федеральным законом от 29.12.2012 № 273-ФЗ «Об образовании в Российской Федерации».</w:t>
      </w:r>
    </w:p>
    <w:p w14:paraId="55D4C596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C3B958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Федеральным законом от 24.07.1998 № 124-ФЗ «Об основных гарантиях прав ребенка в Российской Федерации».</w:t>
      </w:r>
    </w:p>
    <w:p w14:paraId="05AF5D6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Федеральным законом от 30.12.2020 № 489-ФЗ «О молодежной политике в Российской Федерации».</w:t>
      </w:r>
    </w:p>
    <w:p w14:paraId="6EF1BFF7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44FF5299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Стратегией развития воспитания в Российской Федерации на период</w:t>
      </w:r>
    </w:p>
    <w:p w14:paraId="60B8DF68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до 2025 года (утверждена распоряжением Правительства Российской</w:t>
      </w:r>
    </w:p>
    <w:p w14:paraId="23ABD850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Федерации от 29.05.2015 № 996-р).</w:t>
      </w:r>
    </w:p>
    <w:p w14:paraId="452F166F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4B25CBD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6E80B0BF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4EAF0DDC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223252B9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20D17D97">
      <w:pPr>
        <w:jc w:val="both"/>
        <w:rPr>
          <w:rFonts w:ascii="Times New Roman" w:hAnsi="Times New Roman"/>
          <w:b w:val="0"/>
          <w:i w:val="0"/>
          <w:color w:val="000000"/>
          <w:kern w:val="2"/>
          <w:sz w:val="18"/>
        </w:rPr>
      </w:pPr>
    </w:p>
    <w:p w14:paraId="245FBDD0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7AE95C77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234A377C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CDBEBFD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Ценности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Родины и природы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лежат в основе патриотического направления воспитания.</w:t>
      </w:r>
    </w:p>
    <w:p w14:paraId="1B632EA6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Ценности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человека, дружбы, семьи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, сотрудничества лежат в основе духовно-нравственного и социального направлений воспитания.</w:t>
      </w:r>
    </w:p>
    <w:p w14:paraId="2F7169C1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Ценность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знания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лежит в основе познавательного направления воспитания.</w:t>
      </w:r>
    </w:p>
    <w:p w14:paraId="1C0FCD7C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Ценность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здоровья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лежит в основе направления физического воспитания.</w:t>
      </w:r>
    </w:p>
    <w:p w14:paraId="34721D2E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Ценность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труда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лежит в основе трудового направления воспитания.</w:t>
      </w:r>
    </w:p>
    <w:p w14:paraId="654E7731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Ценности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культуры и красоты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лежат в основе эстетического направления воспитания.</w:t>
      </w:r>
    </w:p>
    <w:p w14:paraId="367766F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«Ключевые смыслы» системы воспитания, с учетом которых должна реализовываться программа:</w:t>
      </w:r>
    </w:p>
    <w:p w14:paraId="4354F24C">
      <w:pPr>
        <w:jc w:val="both"/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«Люблю Родину».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737C88C5">
      <w:pPr>
        <w:jc w:val="both"/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«Мы – одна команда»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</w:t>
      </w:r>
    </w:p>
    <w:p w14:paraId="7615F47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14:paraId="2260E290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7F549789">
      <w:pPr>
        <w:jc w:val="both"/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«Россия – страна возможностей»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. Ребенка воспитывает все, что его окружает. Окружающая среда формирует его взгляды, убеждения, привычки.</w:t>
      </w:r>
    </w:p>
    <w:p w14:paraId="0CA3C00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14:paraId="39E0CA4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536A491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Программа включает три раздела: </w:t>
      </w:r>
    </w:p>
    <w:p w14:paraId="3793E1DD">
      <w:pPr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целевой; </w:t>
      </w:r>
    </w:p>
    <w:p w14:paraId="35860CDE">
      <w:pPr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содержательный;</w:t>
      </w:r>
    </w:p>
    <w:p w14:paraId="2051854B">
      <w:pPr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организационный.</w:t>
      </w:r>
    </w:p>
    <w:p w14:paraId="113D5B3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Приложение: примерный календарный план воспитательной работы.</w:t>
      </w:r>
    </w:p>
    <w:p w14:paraId="408FAA7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4"/>
        </w:rPr>
      </w:pPr>
    </w:p>
    <w:p w14:paraId="750B27E0">
      <w:pPr>
        <w:pStyle w:val="2"/>
        <w:ind w:left="0" w:firstLine="0"/>
      </w:pPr>
      <w:bookmarkStart w:id="1" w:name="__RefHeading___Toc114704_2797320282"/>
      <w:bookmarkEnd w:id="1"/>
      <w:r>
        <w:t>Раздел I. ЦЕННОСТНО-ЦЕЛЕВЫЕ ОСНОВЫ ВОСПИТАНИЯ</w:t>
      </w:r>
    </w:p>
    <w:p w14:paraId="34F354C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232EF90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61A94B79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2030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102C6A2">
      <w:pPr>
        <w:pStyle w:val="5"/>
        <w:ind w:left="0" w:firstLine="0"/>
      </w:pPr>
      <w:bookmarkStart w:id="2" w:name="__RefHeading___Toc114706_2797320282"/>
      <w:bookmarkEnd w:id="2"/>
      <w:r>
        <w:t>1.1. Цель и задачи воспитания</w:t>
      </w:r>
    </w:p>
    <w:p w14:paraId="5307D84C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Современный российский общенациональный воспитательный идеал –высоконравственный,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цель воспитания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24D4020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Задачи воспитания определены с учетом интеллектуальнокогнитивной, эмоционально-оценочной, деятельностно-практической составляющих развития личности:</w:t>
      </w:r>
    </w:p>
    <w:p w14:paraId="1CE514D9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356BD81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5D4A11A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приобретение социально значимых знаний, формирование отношения к традиционным базовым российским ценностям.</w:t>
      </w:r>
    </w:p>
    <w:p w14:paraId="4A2F9AE0">
      <w:pPr>
        <w:pStyle w:val="5"/>
        <w:ind w:left="0" w:firstLine="0"/>
        <w:jc w:val="both"/>
      </w:pPr>
      <w:r>
        <w:t xml:space="preserve">1.2. Методологические основы и принципы воспитательной </w:t>
      </w:r>
      <w:r>
        <w:rPr>
          <w:rFonts w:ascii="Liberation Sans" w:hAnsi="Liberation Sans"/>
          <w:b/>
          <w:i w:val="0"/>
          <w:color w:val="000000"/>
          <w:kern w:val="2"/>
          <w:sz w:val="28"/>
        </w:rPr>
        <w:t>деятельности</w:t>
      </w:r>
    </w:p>
    <w:p w14:paraId="660BEE4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</w:r>
    </w:p>
    <w:p w14:paraId="0FC5F40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Воспитательная деятельность в детском лагере основывается на</w:t>
      </w:r>
    </w:p>
    <w:p w14:paraId="06CFDCB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следующих принципах:</w:t>
      </w:r>
    </w:p>
    <w:p w14:paraId="6CC42A8B">
      <w:pPr>
        <w:jc w:val="both"/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- принцип гуманистической направленности.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08EA3C2">
      <w:pPr>
        <w:jc w:val="both"/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- принцип ценностного единства и совместности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705F1D08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принцип культуросообразности.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14:paraId="53690091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принцип следования нравственному примеру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2183029C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принцип безопасной жизнедеятельности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4F6E517A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принцип совместной деятельности ребенка и взрослого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4490BD1D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принцип инклюзивности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3C5FCC2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151E6242">
      <w:pPr>
        <w:jc w:val="both"/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Уклад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004593FD">
      <w:pPr>
        <w:jc w:val="both"/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Воспитывающая среда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– это особая форма организации образовательного процесса, реализующего цель и задачи воспитания.</w:t>
      </w:r>
    </w:p>
    <w:p w14:paraId="749663D6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17F86BA6">
      <w:pPr>
        <w:jc w:val="both"/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Воспитывающие общности (сообщества) в детском лагере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:</w:t>
      </w:r>
    </w:p>
    <w:p w14:paraId="07196580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детские (одновозрастные и разновозрастные отряды)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5B9BB648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детско-взрослые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55D8F0E8">
      <w:pPr>
        <w:pStyle w:val="5"/>
        <w:ind w:left="0" w:firstLine="0"/>
      </w:pPr>
      <w:bookmarkStart w:id="3" w:name="__RefHeading___Toc114710_2797320282"/>
      <w:bookmarkEnd w:id="3"/>
      <w:r>
        <w:t>1.3. Основные направления воспитания</w:t>
      </w:r>
    </w:p>
    <w:p w14:paraId="467D030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759CA0D8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гражданское воспитание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5CBD277">
      <w:pPr>
        <w:jc w:val="both"/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- патриотическое воспитание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53B381C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духовно-нравственное развитие и воспитание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62A1C6F9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эстетическое воспитание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A3087FC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экологическое воспитание: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CAE93C9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трудовое воспитание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10E1392A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физическое воспитание и воспитание культуры здорового образа</w:t>
      </w:r>
    </w:p>
    <w:p w14:paraId="6A651A51">
      <w:pPr>
        <w:jc w:val="both"/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жизни и безопасности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13FB4388">
      <w:pPr>
        <w:jc w:val="both"/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- познавательное направление воспитания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: стремление к познанию себя и других людей, природы и общества, к знаниям, образованию.</w:t>
      </w:r>
    </w:p>
    <w:p w14:paraId="2E2B6AC1">
      <w:pPr>
        <w:pStyle w:val="5"/>
        <w:ind w:left="0" w:firstLine="0"/>
      </w:pPr>
      <w:bookmarkStart w:id="4" w:name="__RefHeading___Toc114712_2797320282"/>
      <w:bookmarkEnd w:id="4"/>
      <w:r>
        <w:t>1.4. Основные традиции и уникальность воспитательной деятельности</w:t>
      </w:r>
    </w:p>
    <w:p w14:paraId="0873B609">
      <w:pPr>
        <w:jc w:val="both"/>
      </w:pPr>
      <w:r>
        <w:rPr>
          <w:rFonts w:ascii="Times New Roman" w:hAnsi="Times New Roman"/>
          <w:b w:val="0"/>
          <w:i w:val="0"/>
          <w:color w:val="00000A"/>
          <w:kern w:val="2"/>
          <w:sz w:val="28"/>
        </w:rPr>
        <w:t xml:space="preserve">Основные традиции воспитания в детском лагере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являются:</w:t>
      </w:r>
    </w:p>
    <w:p w14:paraId="7E8276D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совместная деятельность детей и взрослых, как ведущий способ организации воспитательной деятельности;</w:t>
      </w:r>
    </w:p>
    <w:p w14:paraId="4B92C77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08DAC270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создание условий для приобретения детьми нового социального опыта и освоения новых социальных ролей;</w:t>
      </w:r>
    </w:p>
    <w:p w14:paraId="513D007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60CCA235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включение детей в процесс организации жизнедеятельности временного детского коллектива;</w:t>
      </w:r>
    </w:p>
    <w:p w14:paraId="1722049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2D5F17E9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обмен опытом между детьми в формате «дети-детям»;</w:t>
      </w:r>
    </w:p>
    <w:p w14:paraId="0DCD58C0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4C30EC8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6DC24EF8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369A2E7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5C4D5ABF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6891AB20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4"/>
        </w:rPr>
      </w:pPr>
    </w:p>
    <w:p w14:paraId="1458136B">
      <w:pPr>
        <w:pStyle w:val="2"/>
        <w:ind w:left="0" w:firstLine="0"/>
      </w:pPr>
      <w:bookmarkStart w:id="5" w:name="__RefHeading___Toc114714_2797320282"/>
      <w:bookmarkEnd w:id="5"/>
      <w:r>
        <w:t>Раздел II. СОДЕРЖАНИЕ, ВИДЫ И ФОРМЫ</w:t>
      </w:r>
    </w:p>
    <w:p w14:paraId="00899905">
      <w:pPr>
        <w:jc w:val="both"/>
        <w:rPr>
          <w:rFonts w:ascii="Times New Roman,Bold" w:hAnsi="Times New Roman,Bold"/>
          <w:b/>
          <w:i w:val="0"/>
          <w:color w:val="000000"/>
          <w:kern w:val="2"/>
          <w:sz w:val="28"/>
        </w:rPr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ВОСПИТАТЕЛЬНАЯ ДЕЯТЕЛЬНОСТИ</w:t>
      </w:r>
    </w:p>
    <w:p w14:paraId="16C415F8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Достижение цели и решение задач воспитания осуществляется в рамках</w:t>
      </w:r>
    </w:p>
    <w:p w14:paraId="027FBBE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всех направлений деятельности детского лагеря. Содержание, виды и формы</w:t>
      </w:r>
    </w:p>
    <w:p w14:paraId="328174D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воспитательной деятельности представлены в соответствующих модулях.</w:t>
      </w:r>
    </w:p>
    <w:p w14:paraId="0B37FE2E">
      <w:pPr>
        <w:jc w:val="both"/>
        <w:rPr>
          <w:rFonts w:ascii="Times New Roman,Italic" w:hAnsi="Times New Roman,Italic"/>
          <w:b w:val="0"/>
          <w:i/>
          <w:color w:val="000000"/>
          <w:kern w:val="2"/>
          <w:sz w:val="28"/>
        </w:rPr>
      </w:pPr>
    </w:p>
    <w:p w14:paraId="2CEC171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2297A20D">
      <w:pPr>
        <w:pStyle w:val="2"/>
        <w:ind w:left="0" w:firstLine="0"/>
      </w:pPr>
      <w:bookmarkStart w:id="6" w:name="__RefHeading___Toc114716_2797320282"/>
      <w:bookmarkEnd w:id="6"/>
      <w:r>
        <w:t>ИНВАРИАНТНЫЕ МОДУЛИ</w:t>
      </w:r>
    </w:p>
    <w:p w14:paraId="56A7B41E">
      <w:pPr>
        <w:pStyle w:val="5"/>
        <w:ind w:left="0" w:firstLine="0"/>
      </w:pPr>
      <w:bookmarkStart w:id="7" w:name="__RefHeading___Toc114718_2797320282"/>
      <w:bookmarkEnd w:id="7"/>
      <w:r>
        <w:t>2.1. Модуль «Будущее России. Ключевые мероприятия»</w:t>
      </w:r>
    </w:p>
    <w:p w14:paraId="0F19C433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Направлен на формирование сопричастности к истории, географии</w:t>
      </w:r>
      <w:r>
        <w:rPr>
          <w:rFonts w:ascii="Times New Roman" w:hAnsi="Times New Roman"/>
          <w:b w:val="0"/>
          <w:i w:val="0"/>
          <w:color w:val="000000"/>
          <w:kern w:val="2"/>
          <w:sz w:val="24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Российской Федерации, ее этнокультурному, географическому разнообразию, формирование национальной идентичности.</w:t>
      </w:r>
    </w:p>
    <w:p w14:paraId="2A79004E">
      <w:pPr>
        <w:widowControl w:val="0"/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Деятельность реализуется по направлениям:</w:t>
      </w:r>
    </w:p>
    <w:p w14:paraId="356427D5">
      <w:pPr>
        <w:widowControl w:val="0"/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1.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14:paraId="686A2B11">
      <w:pPr>
        <w:widowControl w:val="0"/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Использование Государственного флага и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ab/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исполнение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ab/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Государственного гимна Российской Федерации при проведении церемонии подъема (спуска) Государственного флага Российской Федерации</w:t>
      </w:r>
    </w:p>
    <w:p w14:paraId="303C012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Торжественная церемония подъема (спуска) Государственного флагаРоссийской Федерации проводится в день проведения открытия (закрытия)смены и в дни государственных праздников Российской Федерации.</w:t>
      </w:r>
    </w:p>
    <w:p w14:paraId="4DEC7A42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2.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Дни единых действий,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003B873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1 июня – День защиты детей;</w:t>
      </w:r>
    </w:p>
    <w:p w14:paraId="38261C7F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6 июня – День русского языка;</w:t>
      </w:r>
    </w:p>
    <w:p w14:paraId="76F7D79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12 июня – День России;</w:t>
      </w:r>
    </w:p>
    <w:p w14:paraId="1571178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22 июня – День памяти и скорби;</w:t>
      </w:r>
    </w:p>
    <w:p w14:paraId="018A913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27 июня – День молодежи;</w:t>
      </w:r>
    </w:p>
    <w:p w14:paraId="2DA6B0C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8 июля – День семьи, любви и верности;</w:t>
      </w:r>
    </w:p>
    <w:p w14:paraId="4176BA0F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14 августа – День физкультурника;</w:t>
      </w:r>
    </w:p>
    <w:p w14:paraId="0AD9682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22 августа – День Государственного флага Российской Федерации;</w:t>
      </w:r>
    </w:p>
    <w:p w14:paraId="4C5D7FB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27 августа – День российского кино.</w:t>
      </w:r>
    </w:p>
    <w:p w14:paraId="0D178787">
      <w:pPr>
        <w:widowControl w:val="0"/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3.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«Движение Первых»</w:t>
      </w:r>
    </w:p>
    <w:p w14:paraId="6333095C">
      <w:pPr>
        <w:widowControl w:val="0"/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С целью</w:t>
      </w:r>
      <w:r>
        <w:t xml:space="preserve">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  <w:lang w:val="en-US"/>
        </w:rPr>
        <w:t>у</w:t>
      </w:r>
      <w:r>
        <w:rPr>
          <w:rFonts w:ascii="Times New Roman" w:hAnsi="Times New Roman"/>
          <w:b w:val="0"/>
          <w:i w:val="0"/>
          <w:color w:val="000000"/>
          <w:kern w:val="2"/>
          <w:sz w:val="28"/>
          <w:lang w:val="ru-RU"/>
        </w:rPr>
        <w:t>частия детей в</w:t>
      </w:r>
      <w:r>
        <w:t xml:space="preserve">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Общероссийского общественно-государственного движения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ab/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детей и молодежи «Движение Первых» предусмотрены следующие форматы:</w:t>
      </w:r>
    </w:p>
    <w:p w14:paraId="66A3B3EF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День РДДМ «Движение Первых».</w:t>
      </w:r>
    </w:p>
    <w:p w14:paraId="3E204457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Форматы мероприятий, акций от РДДМ в рамках Дней единых действий (указанных в п.1 данного модуля).</w:t>
      </w:r>
    </w:p>
    <w:p w14:paraId="06766B55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Участие в мероприятиях и акциях проводимых  РДДМ.</w:t>
      </w:r>
    </w:p>
    <w:p w14:paraId="613B63E8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4.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«Цивилизационное наследие России»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78673E49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14:paraId="1CBCC5E5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Цивилизационное наследие как ценностный ориентир для развития каждого гражданина России предусматривает:</w:t>
      </w:r>
    </w:p>
    <w:p w14:paraId="56162C5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Знакомство с примерами реальных людей, событий, деятельности, которая происходила на благо России.</w:t>
      </w:r>
    </w:p>
    <w:p w14:paraId="7234973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14:paraId="6C4D8318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169BCB09">
      <w:pPr>
        <w:jc w:val="both"/>
        <w:rPr>
          <w:rFonts w:ascii="Times New Roman,Bold" w:hAnsi="Times New Roman,Bold"/>
          <w:b/>
          <w:i w:val="0"/>
          <w:color w:val="000000"/>
          <w:kern w:val="2"/>
          <w:sz w:val="28"/>
        </w:rPr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5. Просветительский проект «Без срока давности».</w:t>
      </w:r>
    </w:p>
    <w:p w14:paraId="37276DD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14:paraId="06339569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14:paraId="3A376A8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2555A5F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14:paraId="0C8462F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33451C78">
      <w:pPr>
        <w:jc w:val="both"/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6. «Ключевые мероприятия»</w:t>
      </w:r>
    </w:p>
    <w:p w14:paraId="07A44F67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420FD88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Торжественное открытие и закрытие смены (программы).</w:t>
      </w:r>
    </w:p>
    <w:p w14:paraId="63C2F0E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Тематические и спортивные праздники, творческие фестивали.</w:t>
      </w:r>
    </w:p>
    <w:p w14:paraId="254CAEE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Акции, конкурсы, проекты, которые реализуются в течение смены.</w:t>
      </w:r>
    </w:p>
    <w:p w14:paraId="255D6DA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0800632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Проведение всероссийских и региональных мероприятий.</w:t>
      </w:r>
    </w:p>
    <w:p w14:paraId="1074DBE6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7. «Содружество Орлят России».</w:t>
      </w:r>
    </w:p>
    <w:p w14:paraId="71C3865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7B430A7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14:paraId="29C59BA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Программа разработана с учётом:</w:t>
      </w:r>
    </w:p>
    <w:p w14:paraId="4F1CDE6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    • возрастных и психофизиологических особенностей младших школьников;</w:t>
      </w:r>
    </w:p>
    <w:p w14:paraId="74A62BE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    • ведущих видов деятельности в данном возрасте: игровой и учебной;</w:t>
      </w:r>
    </w:p>
    <w:p w14:paraId="443D20E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   • ключевых мотивов поведения младших школьников (интерес к новым видам деятельности, важность личных достижений, признания, самоутверждения, ориентированность на взрослого).</w:t>
      </w:r>
    </w:p>
    <w:p w14:paraId="157822D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</w:t>
      </w:r>
    </w:p>
    <w:p w14:paraId="03673EAF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14:paraId="2BC29E1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Методической основой программ для детских лагерей является методика коллективной творческой деятельности И.П. Иванова.</w:t>
      </w:r>
    </w:p>
    <w:p w14:paraId="73A99B2C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Основными организационными пространствами детского лагеря являются:</w:t>
      </w:r>
    </w:p>
    <w:p w14:paraId="057A28E8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    • отряд - класс, как знакомый и постоянный коллектив для ребёнка (проживание в привычной атмосфере, реализация некоторых игровых заданий);</w:t>
      </w:r>
    </w:p>
    <w:p w14:paraId="5EECDB6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    • 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14:paraId="35FA72A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-все детско-взрослое сообщество летнего лагеря (участие в общелагерных мероприятиях).</w:t>
      </w:r>
    </w:p>
    <w:p w14:paraId="516823E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 помощь педагогам разработан методический комплекс с активными ссылками на дидактические материалы. Методический комплекс включает в себя:</w:t>
      </w:r>
    </w:p>
    <w:p w14:paraId="3BD514E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    • программу пришкольного и регионального лагерей;</w:t>
      </w:r>
    </w:p>
    <w:p w14:paraId="52BF370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    • программу федеральной смены;</w:t>
      </w:r>
    </w:p>
    <w:p w14:paraId="6F5610C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    • пояснительные записки к программам всех уровней;</w:t>
      </w:r>
    </w:p>
    <w:p w14:paraId="61E777B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    • рекомендуемые план -сетки к программам всех уровней;</w:t>
      </w:r>
    </w:p>
    <w:p w14:paraId="0E787686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    • план-конспекты и дидактические материалы для отрядных и общелагерных дел.</w:t>
      </w:r>
    </w:p>
    <w:p w14:paraId="3C3FD78E">
      <w:pPr>
        <w:pStyle w:val="5"/>
        <w:ind w:left="0" w:firstLine="0"/>
      </w:pPr>
      <w:bookmarkStart w:id="8" w:name="__RefHeading___Toc114720_2797320282"/>
      <w:bookmarkEnd w:id="8"/>
      <w:r>
        <w:t>2.2. Модуль «Отрядная работа. КТД»</w:t>
      </w:r>
    </w:p>
    <w:p w14:paraId="4767228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Воспитатель организует групповую и индивидуальную работу с детьми вверенного ему временного детского коллектива – отряда.</w:t>
      </w:r>
    </w:p>
    <w:p w14:paraId="5D6C6E60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05F47CF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0471B2E0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Коллектив функционирует в течение короткого промежутка времени; максимальный период не превышает 22 дней.</w:t>
      </w:r>
    </w:p>
    <w:p w14:paraId="16EC0FD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1982D71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Коллективная деятельность. Участники коллектива вовлечены в совместную деятельность.</w:t>
      </w:r>
    </w:p>
    <w:p w14:paraId="2E4C3979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Завершенность развития: полный цикл: от формирования до завершения функционирования.</w:t>
      </w:r>
    </w:p>
    <w:p w14:paraId="2A96C79C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60208C4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Реализация воспитательного потенциала отрядной работы предусматривает:</w:t>
      </w:r>
    </w:p>
    <w:p w14:paraId="7872C097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планирование и проведение отрядной деятельности;</w:t>
      </w:r>
    </w:p>
    <w:p w14:paraId="1101615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7045A1A8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</w:t>
      </w:r>
    </w:p>
    <w:p w14:paraId="1EDD1E9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EDB756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310A09F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3B09CE1C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6CEEE28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0A3EFDA6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аналитическую работу с детьми: анализ дня, анализ ситуации, мероприятия, анализ смены, результатов;</w:t>
      </w:r>
    </w:p>
    <w:p w14:paraId="1DC19CC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поддержка детских инициатив и детского самоуправления;</w:t>
      </w:r>
    </w:p>
    <w:p w14:paraId="5376C0EA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</w:t>
      </w: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коллективно-творческое дело (КТД)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7923016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14:paraId="7890E927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Различаются следующие виды КТД по направленности деятельности: </w:t>
      </w:r>
    </w:p>
    <w:p w14:paraId="7BB63571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трудовые, </w:t>
      </w:r>
    </w:p>
    <w:p w14:paraId="443E3458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познавательные, </w:t>
      </w:r>
    </w:p>
    <w:p w14:paraId="104913C7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художественные,</w:t>
      </w:r>
    </w:p>
    <w:p w14:paraId="5FE87C12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 экологические, </w:t>
      </w:r>
    </w:p>
    <w:p w14:paraId="691641B0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досуговые,</w:t>
      </w:r>
    </w:p>
    <w:p w14:paraId="252BDFB8"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спортивные.</w:t>
      </w:r>
    </w:p>
    <w:p w14:paraId="12F157F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 Каждый вид коллективного творческого дела обогащает личность определенным видом общественного ценного опыта.</w:t>
      </w:r>
    </w:p>
    <w:p w14:paraId="1F1BDB4E">
      <w:pPr>
        <w:pStyle w:val="5"/>
        <w:ind w:left="0" w:firstLine="0"/>
      </w:pPr>
      <w:bookmarkStart w:id="9" w:name="__RefHeading___Toc114722_2797320282"/>
      <w:bookmarkEnd w:id="9"/>
      <w:r>
        <w:t>2.3. Модуль «Самоуправление»</w:t>
      </w:r>
    </w:p>
    <w:p w14:paraId="668D86F0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</w:t>
      </w:r>
    </w:p>
    <w:p w14:paraId="2021E8F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4"/>
        </w:rPr>
      </w:pPr>
    </w:p>
    <w:p w14:paraId="18AE688F">
      <w:pPr>
        <w:jc w:val="both"/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На уровне отряда: 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через деятельность лидеров, выбранных по инициативе и предложениям членов отряда, представляющих интересы отряда в общих делах детского лагеря, при взаимодействии с администрацией детского лагеря.</w:t>
      </w:r>
    </w:p>
    <w:p w14:paraId="5DD262F4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При формировании структуры отрядного самоуправления эффективным является  применение метода чередования творческих поручений (ЧТП).</w:t>
      </w:r>
    </w:p>
    <w:p w14:paraId="77908FC0">
      <w:pPr>
        <w:pStyle w:val="5"/>
        <w:ind w:left="0" w:firstLine="0"/>
      </w:pPr>
      <w:bookmarkStart w:id="10" w:name="__RefHeading___Toc114724_2797320282"/>
      <w:bookmarkEnd w:id="10"/>
      <w:r>
        <w:t>2.4. Модуль «Дополнительное образование»</w:t>
      </w:r>
    </w:p>
    <w:p w14:paraId="1D618F96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5003E139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программы профильных (специализированных, тематических) смен;</w:t>
      </w:r>
    </w:p>
    <w:p w14:paraId="709595D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30DC1615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В рамках шести направленностей: </w:t>
      </w:r>
    </w:p>
    <w:p w14:paraId="432E9165">
      <w:pPr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социально-гуманитарная;художественная; </w:t>
      </w:r>
    </w:p>
    <w:p w14:paraId="60DAA8EA">
      <w:pPr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естественнонаучная; </w:t>
      </w:r>
    </w:p>
    <w:p w14:paraId="0E172B63">
      <w:pPr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техническая; </w:t>
      </w:r>
    </w:p>
    <w:p w14:paraId="23DE1D44">
      <w:pPr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туристско-краеведческая;</w:t>
      </w:r>
    </w:p>
    <w:p w14:paraId="0465B0EB">
      <w:pPr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физкультурно-спортивная.</w:t>
      </w:r>
    </w:p>
    <w:p w14:paraId="1F3FEA2F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Реализация воспитательного потенциала дополнительного образования предполагает:</w:t>
      </w:r>
    </w:p>
    <w:p w14:paraId="49F44B2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приобретение новых знаний, умений, навыков в привлекательной,отличной от учебной деятельности, форме;</w:t>
      </w:r>
    </w:p>
    <w:p w14:paraId="6C644C78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развитие и реализация познавательного интереса;</w:t>
      </w:r>
    </w:p>
    <w:p w14:paraId="4E951EE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2EAEF9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формирование и развитие творческих способностей обучающихся.</w:t>
      </w:r>
    </w:p>
    <w:p w14:paraId="77FD48C7">
      <w:pPr>
        <w:pStyle w:val="5"/>
        <w:ind w:left="0" w:firstLine="0"/>
      </w:pPr>
      <w:bookmarkStart w:id="11" w:name="__RefHeading___Toc114726_2797320282"/>
      <w:bookmarkEnd w:id="11"/>
      <w:r>
        <w:t>2.5. Модуль «Здоровый образ жизни»</w:t>
      </w:r>
    </w:p>
    <w:p w14:paraId="250B05B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728A3D1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Основными составляющими здорового образа жизни являются:</w:t>
      </w:r>
    </w:p>
    <w:p w14:paraId="6AAC8DAC">
      <w:pPr>
        <w:numPr>
          <w:ilvl w:val="0"/>
          <w:numId w:val="5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оптимальный уровень двигательной активности, </w:t>
      </w:r>
    </w:p>
    <w:p w14:paraId="20B9ACEF">
      <w:pPr>
        <w:numPr>
          <w:ilvl w:val="0"/>
          <w:numId w:val="5"/>
        </w:num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рациональное питание,</w:t>
      </w:r>
    </w:p>
    <w:p w14:paraId="161F3E3A">
      <w:pPr>
        <w:numPr>
          <w:ilvl w:val="0"/>
          <w:numId w:val="5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соблюдение режима дня, </w:t>
      </w:r>
    </w:p>
    <w:p w14:paraId="5AB4156A">
      <w:pPr>
        <w:numPr>
          <w:ilvl w:val="0"/>
          <w:numId w:val="5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личная гигиена, </w:t>
      </w:r>
    </w:p>
    <w:p w14:paraId="77F2D28E">
      <w:pPr>
        <w:numPr>
          <w:ilvl w:val="0"/>
          <w:numId w:val="5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соблюдение правил поведения, позволяющих избежать травм и других повреждений.</w:t>
      </w:r>
    </w:p>
    <w:p w14:paraId="313447B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5FC2109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физкультурно-спортивных мероприятия: зарядка, спортивные соревнования, эстафеты, спортивные часы;</w:t>
      </w:r>
    </w:p>
    <w:p w14:paraId="42CC38D6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спортивно-оздоровительные события и мероприятия на свежем воздухе 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4EF64DF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встречи с известными (интересными) людьми — общественными деятелями, деятелями спорта, культуры и искусства и др.</w:t>
      </w:r>
    </w:p>
    <w:p w14:paraId="523913E0">
      <w:pPr>
        <w:pStyle w:val="5"/>
        <w:ind w:left="0" w:firstLine="0"/>
      </w:pPr>
      <w:bookmarkStart w:id="12" w:name="__RefHeading___Toc114728_2797320282"/>
      <w:bookmarkEnd w:id="12"/>
      <w:r>
        <w:t>2.6. Модуль «Организация предметно-эстетической среды»</w:t>
      </w:r>
    </w:p>
    <w:p w14:paraId="22A8B5F9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36751D6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Реализация воспитательного потенциала предметно-эстетической среды предусматривает:</w:t>
      </w:r>
    </w:p>
    <w:p w14:paraId="4564A1E7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тематическое оформление интерьера помещений детского лагеря (вестибюля, коридоров, рекреаций, залов, лестничных пролетов и т. п.) и комнат для проживания детей;</w:t>
      </w:r>
    </w:p>
    <w:p w14:paraId="1295A50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14:paraId="7C8D765D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3F237FB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событийный дизайн – оформление пространства проведения событий</w:t>
      </w:r>
    </w:p>
    <w:p w14:paraId="3218BE5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(праздников, церемоний, творческих вечеров, выставок, КТД, отрядных дел и</w:t>
      </w:r>
    </w:p>
    <w:p w14:paraId="444752F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т. п.);</w:t>
      </w:r>
    </w:p>
    <w:p w14:paraId="07539FA5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оформление образовательной, досуговой и спортивной инфраструктуры;</w:t>
      </w:r>
    </w:p>
    <w:p w14:paraId="4C602AD5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07A456D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13D3357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акцентирование внимания детей посредством элементов предметноэстетической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1F86B3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18C17CC5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 п.;</w:t>
      </w:r>
    </w:p>
    <w:p w14:paraId="07B1437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59A3173A">
      <w:pPr>
        <w:pStyle w:val="5"/>
        <w:ind w:left="0" w:firstLine="0"/>
      </w:pPr>
      <w:bookmarkStart w:id="13" w:name="__RefHeading___Toc114730_2797320282"/>
      <w:bookmarkEnd w:id="13"/>
      <w:r>
        <w:t>2.7. Модуль «Профилактика и безопасность»</w:t>
      </w:r>
    </w:p>
    <w:p w14:paraId="0B479D7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104FE827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7BCC6C7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физическую и психологическую безопасность ребенка в новых условиях;</w:t>
      </w:r>
    </w:p>
    <w:p w14:paraId="5180C78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специализированные проекты и смены;</w:t>
      </w:r>
    </w:p>
    <w:p w14:paraId="2E83BBE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81CF164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23D3AC2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19DE385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</w:t>
      </w:r>
    </w:p>
    <w:p w14:paraId="0DE86DA7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7566454D">
      <w:pPr>
        <w:pStyle w:val="5"/>
        <w:ind w:left="0" w:firstLine="0"/>
      </w:pPr>
      <w:bookmarkStart w:id="14" w:name="__RefHeading___Toc114732_2797320282"/>
      <w:bookmarkEnd w:id="14"/>
      <w:r>
        <w:t>2.8. Модуль «Работа с вожатыми/воспитателями»</w:t>
      </w:r>
    </w:p>
    <w:p w14:paraId="7497BB40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28F26BAE">
      <w:pPr>
        <w:pStyle w:val="2"/>
        <w:ind w:left="0" w:firstLine="0"/>
      </w:pPr>
      <w:bookmarkStart w:id="15" w:name="__RefHeading___Toc114734_2797320282"/>
      <w:bookmarkEnd w:id="15"/>
      <w:r>
        <w:t>ВАРИАТИВНЫЕ МОДУЛИ</w:t>
      </w:r>
    </w:p>
    <w:p w14:paraId="4C2EB163">
      <w:pPr>
        <w:pStyle w:val="5"/>
        <w:ind w:left="0" w:firstLine="0"/>
      </w:pPr>
      <w:bookmarkStart w:id="16" w:name="__RefHeading___Toc114736_2797320282"/>
      <w:bookmarkEnd w:id="16"/>
      <w:r>
        <w:t>2.9. Модуль «Работа с родителями»</w:t>
      </w:r>
    </w:p>
    <w:p w14:paraId="156C1B7F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2024 год объявлен «Годом семьи». </w:t>
      </w:r>
    </w:p>
    <w:p w14:paraId="457257A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44ACCE2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На групповом уровне:</w:t>
      </w:r>
    </w:p>
    <w:p w14:paraId="49356B4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63E5B8F8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5F55784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творческий отчетный концерт для родителей;</w:t>
      </w:r>
    </w:p>
    <w:p w14:paraId="06FD7DF7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6973E28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На индивидуальном уровне:</w:t>
      </w:r>
    </w:p>
    <w:p w14:paraId="39B0D78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работа специалистов по запросу родителей для решения острых конфликтных ситуаций;</w:t>
      </w:r>
    </w:p>
    <w:p w14:paraId="4D2E58F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индивидуальное консультирование c целью координации воспитательных усилий педагогов и родителей.</w:t>
      </w:r>
    </w:p>
    <w:p w14:paraId="5C02AF5D">
      <w:pPr>
        <w:pStyle w:val="5"/>
        <w:ind w:left="0" w:firstLine="0"/>
      </w:pPr>
      <w:bookmarkStart w:id="17" w:name="__RefHeading___Toc114738_2797320282"/>
      <w:bookmarkEnd w:id="17"/>
      <w:r>
        <w:t>2.10. Модуль «Экскурсии и походы»</w:t>
      </w:r>
    </w:p>
    <w:p w14:paraId="24D11D67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Организация для детей экскурсий, походов и реализация их воспитательного потенциала.</w:t>
      </w:r>
    </w:p>
    <w:p w14:paraId="3F6B824E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Экскурсии, походы помогают ребятам расширить свой кругозор, получить новые 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60519349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6291959C">
      <w:pPr>
        <w:pStyle w:val="5"/>
        <w:ind w:left="0" w:firstLine="0"/>
      </w:pPr>
      <w:bookmarkStart w:id="18" w:name="__RefHeading___Toc114740_2797320282"/>
      <w:bookmarkEnd w:id="18"/>
      <w:r>
        <w:t>2.11. Модуль «Профориентация»</w:t>
      </w:r>
    </w:p>
    <w:p w14:paraId="6084BD4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14:paraId="52D38A7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2C3EDB8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337DE385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14:paraId="0E64D85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028F84D2">
      <w:pPr>
        <w:pStyle w:val="5"/>
        <w:ind w:left="0" w:firstLine="0"/>
      </w:pPr>
      <w:bookmarkStart w:id="19" w:name="__RefHeading___Toc114742_2797320282"/>
      <w:bookmarkEnd w:id="19"/>
      <w:r>
        <w:t>2.12. Модуль «Детское медиапространство»</w:t>
      </w:r>
    </w:p>
    <w:p w14:paraId="7688D2FC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14:paraId="284E200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детский медиацентр – созданная из заинтересованных добровольцев</w:t>
      </w:r>
    </w:p>
    <w:p w14:paraId="0DABB085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группа информационно-технической поддержки мероприятий, осуществляющая видеосъемку и мультимедийное сопровождение;</w:t>
      </w:r>
    </w:p>
    <w:p w14:paraId="3E08422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участие детей в региональных или всероссийских конкурсах детских медиа.</w:t>
      </w:r>
    </w:p>
    <w:p w14:paraId="73753861">
      <w:pPr>
        <w:pStyle w:val="5"/>
        <w:ind w:left="0" w:firstLine="0"/>
      </w:pPr>
      <w:bookmarkStart w:id="20" w:name="__RefHeading___Toc114744_2797320282"/>
      <w:bookmarkEnd w:id="20"/>
      <w:r>
        <w:t>2.13. Модуль «Цифровая среда воспитания»</w:t>
      </w:r>
    </w:p>
    <w:p w14:paraId="2D31A97F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515E90E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775B68F2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Цифровая среда воспитания предполагает следующее:</w:t>
      </w:r>
    </w:p>
    <w:p w14:paraId="46C787D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телемосты, онлайн-встречи, видеоконференции и т.п.;</w:t>
      </w:r>
    </w:p>
    <w:p w14:paraId="36D9F639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22CD02E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онлайн-мероприятия в официальных группах детского лагеря в социальных сетях;</w:t>
      </w:r>
    </w:p>
    <w:p w14:paraId="1A799DB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6B9F9304">
      <w:pPr>
        <w:pStyle w:val="5"/>
        <w:ind w:left="0" w:firstLine="0"/>
      </w:pPr>
      <w:bookmarkStart w:id="21" w:name="__RefHeading___Toc114746_2797320282"/>
      <w:bookmarkEnd w:id="21"/>
      <w:r>
        <w:t>2.14. Модуль «Социальное партнерство»</w:t>
      </w:r>
    </w:p>
    <w:p w14:paraId="19D42F8F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0524D200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Реализация воспитательного потенциала социального партнерства предусматривает:</w:t>
      </w:r>
    </w:p>
    <w:p w14:paraId="560B408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</w:t>
      </w:r>
    </w:p>
    <w:p w14:paraId="591F9856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торжественные мероприятия и т.п.);</w:t>
      </w:r>
    </w:p>
    <w:p w14:paraId="7EA6C21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3785549D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  <w:r>
        <w:br w:type="page"/>
      </w:r>
    </w:p>
    <w:p w14:paraId="446CC4C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</w:p>
    <w:p w14:paraId="21FB4A68">
      <w:pPr>
        <w:pStyle w:val="2"/>
        <w:ind w:left="0" w:firstLine="0"/>
      </w:pPr>
      <w:bookmarkStart w:id="22" w:name="__RefHeading___Toc114748_2797320282"/>
      <w:bookmarkEnd w:id="22"/>
      <w:r>
        <w:t>Раздел III. ОРГАНИЗАЦИЯ ВОСПИТАТЕЛЬНОЙ ДЕЯТЕЛЬНОСТИ</w:t>
      </w:r>
    </w:p>
    <w:p w14:paraId="19AC5A21">
      <w:pPr>
        <w:pStyle w:val="5"/>
        <w:ind w:left="0" w:firstLine="0"/>
      </w:pPr>
      <w:bookmarkStart w:id="23" w:name="__RefHeading___Toc114750_2797320282"/>
      <w:bookmarkEnd w:id="23"/>
      <w:r>
        <w:t>3.1. Особенности организации воспитательной деятельности</w:t>
      </w:r>
    </w:p>
    <w:p w14:paraId="3A09970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49C58B94">
      <w:pPr>
        <w:jc w:val="both"/>
        <w:rPr>
          <w:rFonts w:ascii="Times New Roman,Italic" w:hAnsi="Times New Roman,Italic"/>
          <w:b w:val="0"/>
          <w:i/>
          <w:color w:val="000000"/>
          <w:kern w:val="2"/>
          <w:sz w:val="28"/>
        </w:rPr>
      </w:pPr>
    </w:p>
    <w:p w14:paraId="10811DA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 привлекательной деятельности детей, удовлетворения потребности в новизне впечатлений, творческой самореализации, общении и самодеятельности.</w:t>
      </w:r>
    </w:p>
    <w:p w14:paraId="676AB2E0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522B6E1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4E0D4D6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5E2235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творческий характер деятельности;</w:t>
      </w:r>
    </w:p>
    <w:p w14:paraId="1C9F2927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многопрофильность;</w:t>
      </w:r>
    </w:p>
    <w:p w14:paraId="66B1230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отсутствие обязательной оценки результативности деятельности ребенка, официального статуса;</w:t>
      </w:r>
    </w:p>
    <w:p w14:paraId="21C68266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7BC0136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53A901D7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Основные характеристики уклада детского лагеря  </w:t>
      </w:r>
    </w:p>
    <w:p w14:paraId="30924C03">
      <w:pPr>
        <w:numPr>
          <w:ilvl w:val="0"/>
          <w:numId w:val="6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Лагерь находится в сельской местности в помещениях МБОУ «СОШ № 9» с. Хвалынка. На территории школы имеется спортивная площадка, стадион, большая зона зеленных насаждений. Языковая среда – русский язык.</w:t>
      </w:r>
    </w:p>
    <w:p w14:paraId="004597B3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Лагерь осуществляет сезонную деятельность в летний период :</w:t>
      </w:r>
    </w:p>
    <w:p w14:paraId="55ACCFD5">
      <w:pPr>
        <w:numPr>
          <w:ilvl w:val="0"/>
          <w:numId w:val="7"/>
        </w:num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1 смена (15 рабочих дней с 2</w:t>
      </w:r>
      <w:r>
        <w:rPr>
          <w:rFonts w:hint="default" w:ascii="Times New Roman" w:hAnsi="Times New Roman"/>
          <w:b w:val="0"/>
          <w:i w:val="0"/>
          <w:color w:val="000000"/>
          <w:kern w:val="2"/>
          <w:sz w:val="28"/>
          <w:lang w:val="ru-RU"/>
        </w:rPr>
        <w:t>9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.05.25 по </w:t>
      </w:r>
      <w:r>
        <w:rPr>
          <w:rFonts w:hint="default" w:ascii="Times New Roman" w:hAnsi="Times New Roman"/>
          <w:b w:val="0"/>
          <w:i w:val="0"/>
          <w:color w:val="000000"/>
          <w:kern w:val="2"/>
          <w:sz w:val="28"/>
          <w:lang w:val="ru-RU"/>
        </w:rPr>
        <w:t>20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.06.25), численность 60 учащихся (40 учащихся 6,5-10 лет, 20 учащихся 10-15,3 лет). Режим работы с 9.00 до 1</w:t>
      </w:r>
      <w:r>
        <w:rPr>
          <w:rFonts w:hint="default" w:ascii="Times New Roman" w:hAnsi="Times New Roman"/>
          <w:b w:val="0"/>
          <w:i w:val="0"/>
          <w:color w:val="000000"/>
          <w:kern w:val="2"/>
          <w:sz w:val="28"/>
          <w:lang w:val="ru-RU"/>
        </w:rPr>
        <w:t>6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.00. Смена делится на 4 отряда по 15 человек.</w:t>
      </w:r>
    </w:p>
    <w:p w14:paraId="2AA4079D">
      <w:pPr>
        <w:numPr>
          <w:ilvl w:val="0"/>
          <w:numId w:val="7"/>
        </w:num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2 смена (15 рабочих дней с 23.06.25 по 11.07.25), численность 40 учащихся (20 учащихся 6,5-10 лет, 20 учащихся 10-15,3 лет). Режим работы с 9.00 до 1</w:t>
      </w:r>
      <w:r>
        <w:rPr>
          <w:rFonts w:hint="default" w:ascii="Times New Roman" w:hAnsi="Times New Roman"/>
          <w:b w:val="0"/>
          <w:i w:val="0"/>
          <w:color w:val="000000"/>
          <w:kern w:val="2"/>
          <w:sz w:val="28"/>
          <w:lang w:val="ru-RU"/>
        </w:rPr>
        <w:t>6</w:t>
      </w: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.00. Смена делится на 4 отряда по 15 человек.</w:t>
      </w:r>
    </w:p>
    <w:p w14:paraId="7C99FD1E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Организационно-правовая форма – муниципальное бюджетное учреждение.</w:t>
      </w:r>
    </w:p>
    <w:p w14:paraId="264BD5E6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Основные направления деятельности лагеря: агротехническое, спортивное, творческое.</w:t>
      </w:r>
    </w:p>
    <w:p w14:paraId="3A669344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Дети располагаются в 2 помещениях: игровая комната и комната отдыха. Для реализации агротехнической деятельности имеется клумбы. В игровой комнате имеются наборы для игр различной направленности (шашки, шахматы, пазлы, настольные игры, викторины и т.д.). В лагере имеется спортзал. В рамках  реализации спортивной направленности воспитания акцент делается на русские традиционные игры (лапта, городки), а также другие виды спорта (волейбол, бадминтон, футбол, баскетбол, настольный теннис).;</w:t>
      </w:r>
    </w:p>
    <w:p w14:paraId="61637D3A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- Проблем для реализации воспитательных задач не выявлено; </w:t>
      </w:r>
    </w:p>
    <w:p w14:paraId="65E0E219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Кадровое обеспечение: руководитель лагеря – 1, воспитатели – 10. Все воспитатели – на соответствии занимаемой должности.</w:t>
      </w:r>
    </w:p>
    <w:p w14:paraId="35DEA2A8">
      <w:pPr>
        <w:pStyle w:val="5"/>
        <w:ind w:left="0" w:firstLine="0"/>
      </w:pPr>
      <w:bookmarkStart w:id="24" w:name="__RefHeading___Toc114752_2797320282"/>
      <w:bookmarkEnd w:id="24"/>
      <w:r>
        <w:t>3.2. Анализ воспитательного процесса и результатов воспитания</w:t>
      </w:r>
    </w:p>
    <w:p w14:paraId="7EED5F2C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2057F77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0057F39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5E3D062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41D52DAE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59CD5D9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Основные направления анализа воспитательного процесса </w:t>
      </w:r>
    </w:p>
    <w:p w14:paraId="4E1721DD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1. Результаты воспитания, социализации и саморазвития детей:</w:t>
      </w:r>
    </w:p>
    <w:p w14:paraId="685169B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58E942C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10FEC35F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приобретение социально значимых знаний, формирование отношения к традиционным базовым российским ценностям.</w:t>
      </w:r>
    </w:p>
    <w:p w14:paraId="4DFBAF95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74F4A486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2. Состояние организуемой в детском лагере совместной деятельности детей и взрослых.</w:t>
      </w:r>
    </w:p>
    <w:p w14:paraId="1AD0ECEB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Показателем эффективности воспитательной работы является наличие в детском лагере интересной, событийно насыщенной и личностно-развивающей совместной деятельности детей и взрослых</w:t>
      </w:r>
    </w:p>
    <w:p w14:paraId="4FDAF9A5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4E8BE91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социологические:</w:t>
      </w:r>
    </w:p>
    <w:p w14:paraId="72F8A43B">
      <w:pPr>
        <w:numPr>
          <w:ilvl w:val="0"/>
          <w:numId w:val="8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опрос участников образовательных отношений, </w:t>
      </w:r>
    </w:p>
    <w:p w14:paraId="7941D67D">
      <w:pPr>
        <w:numPr>
          <w:ilvl w:val="0"/>
          <w:numId w:val="8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экспертный анализ, </w:t>
      </w:r>
    </w:p>
    <w:p w14:paraId="08A34C05">
      <w:pPr>
        <w:numPr>
          <w:ilvl w:val="0"/>
          <w:numId w:val="8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анализ документов и контекстный анализ;</w:t>
      </w:r>
    </w:p>
    <w:p w14:paraId="42CE9CD3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- педагогические:</w:t>
      </w:r>
    </w:p>
    <w:p w14:paraId="61613D88">
      <w:pPr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тестирование, </w:t>
      </w:r>
    </w:p>
    <w:p w14:paraId="5E74224C">
      <w:pPr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собеседование, </w:t>
      </w:r>
    </w:p>
    <w:p w14:paraId="02D4A6B9">
      <w:pPr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педагогическое наблюдение, </w:t>
      </w:r>
    </w:p>
    <w:p w14:paraId="34EE9A52">
      <w:pPr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игровые методы, </w:t>
      </w:r>
    </w:p>
    <w:p w14:paraId="7EB065F0">
      <w:pPr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аналитическая работа с детьми, метод самооценки.</w:t>
      </w:r>
    </w:p>
    <w:p w14:paraId="632E9A67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r>
        <w:br w:type="page"/>
      </w:r>
    </w:p>
    <w:p w14:paraId="01A42124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</w:p>
    <w:p w14:paraId="2760EB76">
      <w:pPr>
        <w:pStyle w:val="2"/>
        <w:ind w:left="0" w:firstLine="0"/>
        <w:jc w:val="both"/>
      </w:pPr>
      <w:bookmarkStart w:id="25" w:name="__RefHeading___Toc114754_2797320282"/>
      <w:bookmarkEnd w:id="25"/>
      <w:r>
        <w:t>Приложение</w:t>
      </w:r>
    </w:p>
    <w:p w14:paraId="6040D613">
      <w:pPr>
        <w:jc w:val="center"/>
        <w:rPr>
          <w:rFonts w:ascii="Times New Roman,Bold" w:hAnsi="Times New Roman,Bold"/>
          <w:b/>
          <w:i w:val="0"/>
          <w:color w:val="000000"/>
          <w:kern w:val="2"/>
          <w:sz w:val="28"/>
        </w:rPr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КАЛЕНДАРНЫЙ ПЛАН </w:t>
      </w:r>
    </w:p>
    <w:p w14:paraId="18866DAF">
      <w:pPr>
        <w:jc w:val="center"/>
        <w:rPr>
          <w:rFonts w:ascii="Times New Roman,Bold" w:hAnsi="Times New Roman,Bold"/>
          <w:b/>
          <w:i w:val="0"/>
          <w:color w:val="000000"/>
          <w:kern w:val="2"/>
          <w:sz w:val="28"/>
        </w:rPr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 xml:space="preserve">ВОСПИТАТЕЛЬНОЙ РАБОТЫ </w:t>
      </w:r>
    </w:p>
    <w:p w14:paraId="3BC1B9C0">
      <w:pPr>
        <w:jc w:val="center"/>
      </w:pPr>
      <w:r>
        <w:rPr>
          <w:rFonts w:ascii="Times New Roman,Bold" w:hAnsi="Times New Roman,Bold"/>
          <w:b/>
          <w:i w:val="0"/>
          <w:color w:val="000000"/>
          <w:kern w:val="2"/>
          <w:sz w:val="28"/>
        </w:rPr>
        <w:t>ДЕТСКОГО ЛАГЕРЯ на 2025 год</w:t>
      </w:r>
    </w:p>
    <w:p w14:paraId="2FD43691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C87486A">
      <w:pPr>
        <w:jc w:val="both"/>
        <w:rPr>
          <w:rFonts w:ascii="Times New Roman" w:hAnsi="Times New Roman"/>
          <w:b w:val="0"/>
          <w:i w:val="0"/>
          <w:color w:val="000000"/>
          <w:kern w:val="2"/>
          <w:sz w:val="28"/>
        </w:rPr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391536D5">
      <w:pPr>
        <w:jc w:val="both"/>
      </w:pPr>
      <w:r>
        <w:rPr>
          <w:rFonts w:ascii="Times New Roman" w:hAnsi="Times New Roman"/>
          <w:b w:val="0"/>
          <w:i w:val="0"/>
          <w:color w:val="000000"/>
          <w:kern w:val="2"/>
          <w:sz w:val="28"/>
        </w:rPr>
        <w:t xml:space="preserve">Год посвящен: </w:t>
      </w:r>
      <w:r>
        <w:rPr>
          <w:rFonts w:ascii="Times New Roman,Italic" w:hAnsi="Times New Roman,Italic"/>
          <w:b w:val="0"/>
          <w:i/>
          <w:color w:val="000000"/>
          <w:kern w:val="2"/>
          <w:sz w:val="28"/>
          <w:lang w:val="ru-RU"/>
        </w:rPr>
        <w:t>Год Защитника Отечества</w:t>
      </w:r>
      <w:r>
        <w:rPr>
          <w:rFonts w:ascii="Times New Roman,Italic" w:hAnsi="Times New Roman,Italic"/>
          <w:b w:val="0"/>
          <w:i/>
          <w:color w:val="000000"/>
          <w:kern w:val="2"/>
          <w:sz w:val="28"/>
          <w:lang w:val="en-US"/>
        </w:rPr>
        <w:t>.</w:t>
      </w:r>
    </w:p>
    <w:p w14:paraId="61AF24CB">
      <w:r>
        <w:t>1 смена:</w:t>
      </w:r>
    </w:p>
    <w:tbl>
      <w:tblPr>
        <w:tblStyle w:val="7"/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0"/>
        <w:gridCol w:w="3962"/>
        <w:gridCol w:w="1264"/>
        <w:gridCol w:w="1260"/>
        <w:gridCol w:w="1260"/>
        <w:gridCol w:w="1261"/>
      </w:tblGrid>
      <w:tr w14:paraId="68CABA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D0F88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3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051F4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A7BDD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Сроки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6BBA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Уровень</w:t>
            </w:r>
          </w:p>
        </w:tc>
      </w:tr>
      <w:tr w14:paraId="2DC5C0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6BB932"/>
        </w:tc>
        <w:tc>
          <w:tcPr>
            <w:tcW w:w="3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D3976"/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B4363D"/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46A955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ВР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3C61C0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Лагерь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0181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отряд</w:t>
            </w:r>
          </w:p>
        </w:tc>
      </w:tr>
      <w:tr w14:paraId="72AF4FA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5B41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2.1. Модуль «Будущее России»</w:t>
            </w:r>
          </w:p>
        </w:tc>
      </w:tr>
      <w:tr w14:paraId="02093E8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CF1F15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A88118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         1 июня - День защиты детей;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F35ED9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02.06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4CD5C3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13D107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2515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49AC2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58800C6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090A8E7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        6 июня - День русского языка;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3F76D2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06.06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45E77D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58971B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C9B9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F5A32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6E8E61D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6999B05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        12июня - День России;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0D31B0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11.06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E86D05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903F13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D2CD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7A7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5651C69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59505E0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         13 июня – « День памяти и мужества»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11AE5B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16.06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979B81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F5B1B9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49E1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040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D41D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2.2. Модуль «Ключевые мероприятия детского лагеря»</w:t>
            </w:r>
          </w:p>
        </w:tc>
      </w:tr>
      <w:tr w14:paraId="46082A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10A5FE2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53469B2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Товарищеские матчи по футболу и</w:t>
            </w:r>
          </w:p>
          <w:p w14:paraId="3B0EF0A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лапте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312B931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6FD9191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0C68A5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EA91C8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BB6F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BA16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1E7D3BD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6C9D8A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Большая командная игра «Физкульт -УРА!»;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2260701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46188CF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FE3BC5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5D7CD8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70C7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08B9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ABCC36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102FFCD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тематический день «Детство – это Я и ТЫ!» (День защиты детей;);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D9330B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30.05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7FB327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73F8A0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8B65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B3F4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32CF7D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0C70563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Праздник «Россия- связь эпох» (День России)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541CE9B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11.06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82BE9A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3A9248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6A22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219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77FDE4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1105437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Кубок летних лагерей (ко Дню России)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AB70FA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17.06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57E725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6EEB96B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FAC4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383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7F916A8B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5014EE1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Тематические и спортивные праздники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3804482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0893F0C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9B4A4C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0AA8A3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A3EA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E05D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AB4D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2.3. Модуль «Отрядная работа»</w:t>
            </w:r>
          </w:p>
        </w:tc>
      </w:tr>
      <w:tr w14:paraId="64FA0FC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66ED36A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AA45A7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Игра «Тайный друг»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2F005E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16.06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857EA7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596C0A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AE01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E3A2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2C62FF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7B4AEFE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Конкурс чтецов «Стихи о родном</w:t>
            </w:r>
          </w:p>
          <w:p w14:paraId="222143A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крае»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42C03C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04.06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7A7441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197185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B0C0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83A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6D94A9B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FC1EAA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Флешмоб «Танцуй!»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21BBD0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10.06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37EE96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6921C7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9985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91C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EF4B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2.4. Модуль «Коллективно-творческое дело (КТД)</w:t>
            </w:r>
          </w:p>
        </w:tc>
      </w:tr>
      <w:tr w14:paraId="6CE50F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7C0004B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3F6B6F3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200 лет со дня рождения К. Д. Ушинского;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B3EFE1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05.06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3F09F9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791566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1AB7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2CC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BDA954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304F70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155 лет со дня рождения Максима Горького; 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85E95D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17.06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FADE86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76DFF7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6289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CB3B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5EE169A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11CD67E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Перелёт В.Чкалова по маршруту «Москва-Ванкувер» (к 86-летию);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5F48048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09.06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8600F0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BDA942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B0EE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217E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1A9F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2.5. Модуль «Самоуправление»</w:t>
            </w:r>
          </w:p>
        </w:tc>
      </w:tr>
      <w:tr w14:paraId="5F67F9F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753D33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5A4D72A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Совет отряда (выборы лидеров</w:t>
            </w:r>
          </w:p>
          <w:p w14:paraId="1435D36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отрядов)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6D180E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27.06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F12F35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63361D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711B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EF8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6987436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625FEFB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Заседания Совета лагеря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373712B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04.06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D258E8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868784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4BFC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630C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8FAA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2.6. Модуль «Дополнительное образование»</w:t>
            </w:r>
          </w:p>
        </w:tc>
      </w:tr>
      <w:tr w14:paraId="2309FE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7CD562B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B7076C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Деятельность кружковых объединений: «Ритм», , «Робототехника»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9C4750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4AF7810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B6751A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7CFF7F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7B26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D13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BA21F0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F8E08F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«Мы смогли!!!»</w:t>
            </w:r>
          </w:p>
          <w:p w14:paraId="4BC23D4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(презентация итогов кружковой</w:t>
            </w:r>
          </w:p>
          <w:p w14:paraId="22FE63D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деятельности )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FFE7C4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18.06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8DC0A8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E74390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0790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AED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6491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auto"/>
                <w:sz w:val="24"/>
                <w:szCs w:val="24"/>
                <w:u w:val="none"/>
              </w:rPr>
              <w:t>2.7.</w:t>
            </w: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00000"/>
                <w:sz w:val="24"/>
                <w:szCs w:val="24"/>
                <w:u w:val="none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auto"/>
                <w:sz w:val="24"/>
                <w:szCs w:val="24"/>
                <w:u w:val="none"/>
              </w:rPr>
              <w:t>Модуль «Здоровый образ жизни»</w:t>
            </w: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00000"/>
                <w:sz w:val="24"/>
                <w:szCs w:val="24"/>
                <w:u w:val="none"/>
              </w:rPr>
              <w:t xml:space="preserve">  </w:t>
            </w:r>
          </w:p>
        </w:tc>
      </w:tr>
      <w:tr w14:paraId="6B2E8DD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987813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1F45F42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 Игры на свежем воздухе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9B60B0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ежедневно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7044A4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C8EA5E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65C9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6FF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35D405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7BF309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Утренняя зарядка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52898B2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ежедневно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911057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BBCCB7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3D62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080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262190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09FC670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Лапта, городки, волейбол, пионербол, баскетбол, настольный теннис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12DABD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67A9BB1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43ED62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9CE383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715E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3F47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54D698F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3B1E0BE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Плановое обследование состояния</w:t>
            </w:r>
          </w:p>
          <w:p w14:paraId="4610E84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детей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621AFA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hint="default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  <w:lang w:val="ru-RU"/>
              </w:rPr>
              <w:t>9</w:t>
            </w: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.05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DB689A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69D1DA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3044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A6D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776FD3A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FA5E61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 Цикл профилактических бесед</w:t>
            </w:r>
          </w:p>
          <w:p w14:paraId="5DA1D42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«Здоровый образ жизни»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250C62D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05.06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864188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11D951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3002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6D5D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6A49E49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CC7FA3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Акция «День без табака»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3CF6EC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29.05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DEF6D7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2476A9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883E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354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3642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2.8 Модуль «Организация предметно-эстетической среды»</w:t>
            </w:r>
          </w:p>
        </w:tc>
      </w:tr>
      <w:tr w14:paraId="6ABF14B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1B02E53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3483366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Разработка и подготовка дизайна</w:t>
            </w:r>
          </w:p>
          <w:p w14:paraId="78D19E1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лагерной смены, атрибутов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1F663C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02222B2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AE96D5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42C5F0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BD64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EF88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462A18A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3B8BA9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Оформление отрядных уголков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C0D549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6367FAB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B49F59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5138BC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3AA7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1404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85F302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3B74637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Размещение экспозиций</w:t>
            </w:r>
          </w:p>
          <w:p w14:paraId="18EC947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творческих работ детей,</w:t>
            </w:r>
          </w:p>
          <w:p w14:paraId="7A1E2A6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фотоотчетов об интересных</w:t>
            </w:r>
          </w:p>
          <w:p w14:paraId="45786D0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событиях детском лагере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18BBC00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48DCC9C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87F740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A8A389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83F6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A890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60EC340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72D05B1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Акция по уборке территории</w:t>
            </w:r>
          </w:p>
          <w:p w14:paraId="04614C6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школьного двора «Чистый двор»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2B9D2BA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18.06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42C562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222E29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1F96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E00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A52B67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7BE45AD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Акция «День эколога»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5B9EBEC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05.06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47F691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94C3E8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8D25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A3BC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C7AD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2.9. Модуль «Профилактика и безопасность»</w:t>
            </w:r>
          </w:p>
        </w:tc>
      </w:tr>
      <w:tr w14:paraId="455B38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429329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77A884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Минутки безопасности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8576AE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ежедневно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7D6218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D174E6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5888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447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A90E18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1B64D5F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Инструктажи по технике</w:t>
            </w:r>
          </w:p>
          <w:p w14:paraId="08CBE30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безопасности, профилактике</w:t>
            </w:r>
          </w:p>
          <w:p w14:paraId="1A7948B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детского дорожно-транспортного</w:t>
            </w:r>
          </w:p>
          <w:p w14:paraId="3DDCBFD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травматизма, пожарной</w:t>
            </w:r>
          </w:p>
          <w:p w14:paraId="382683D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безопасности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63E7182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hint="default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  <w:lang w:val="ru-RU"/>
              </w:rPr>
              <w:t>9</w:t>
            </w:r>
            <w:bookmarkStart w:id="26" w:name="_GoBack"/>
            <w:bookmarkEnd w:id="26"/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.05, в период поездок</w:t>
            </w:r>
          </w:p>
          <w:p w14:paraId="63D2E89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B5E57B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9FBF2F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0B11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CE6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D44E2B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C0BF9A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Плановая тренировочная эвакуация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68E2265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06.06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CBD56E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126522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DDDCB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40C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073EB9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6904BA8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Беседа «Я и мои виртуальные</w:t>
            </w:r>
          </w:p>
          <w:p w14:paraId="014A6FB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друзья»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1C02CC0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10.06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F2ECC7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5070FB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EA66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3CA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2BB9B1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72D915A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Беседа «Я и мой Интернет»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DB908E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28.06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0066E5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FA15BA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BAB0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CE6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1FC0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2.10 Модуль «Работа с воспитателями»</w:t>
            </w:r>
          </w:p>
        </w:tc>
      </w:tr>
      <w:tr w14:paraId="57BDF4C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6D681B9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101FD06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Инструктивные совещания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1F2F511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ежедневно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32D88C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6A8832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9151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769E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5" w:hRule="atLeast"/>
        </w:trPr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59FDC36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7B5265C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Педагогический совет лагеря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5637999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hint="default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  <w:lang w:val="ru-RU"/>
              </w:rPr>
              <w:t>9</w:t>
            </w: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.05, 18.06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1E41A9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99D622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B5D7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03EB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68DF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2.11 Модуль «Работа с родителями»</w:t>
            </w:r>
          </w:p>
        </w:tc>
      </w:tr>
      <w:tr w14:paraId="5D211D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5605AB8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7845254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Индивидуальные консультации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5314DE8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ежедневно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BCCD41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64E05C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1756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0E4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5319EB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0F59D5E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Родительское собрание</w:t>
            </w:r>
          </w:p>
          <w:p w14:paraId="1A5D1C1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«Организация деятельности в</w:t>
            </w:r>
          </w:p>
          <w:p w14:paraId="21CB782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летнем лагере  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959BC0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18.06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4CD332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27A189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F310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B839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23E2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2.12  Модуль «Экскурсии и походы»</w:t>
            </w:r>
          </w:p>
        </w:tc>
      </w:tr>
      <w:tr w14:paraId="38099FA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7DAEBE3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587B644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Экологические  , тематические экскурсии: профориентационные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1A0CF0F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течении 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289988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EE1D6E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C9F2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CA8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8AF4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2.13 Модуль   « Профориентация»</w:t>
            </w:r>
          </w:p>
        </w:tc>
      </w:tr>
      <w:tr w14:paraId="1EA4BE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4502462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3486BC9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Профориентационные игры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74EFF9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09.06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0570DB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DC81C6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8A04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D30B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84F96B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1EC912B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Беседа «Моя будущая профессия»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6F7311D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11.06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70333D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ADD5F0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52D1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91AD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BAAD39B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3EE77B8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Презентация « Экскурсия по профессиям»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1274085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02.06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84DDE9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66208F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1B96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4823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A759C1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1C5739C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Акция «день Донора»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6A57CDC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16.06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E73651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7FD787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7129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7DBA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C32B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2.14 Модуль « Детское Медиа-пространство»</w:t>
            </w:r>
          </w:p>
        </w:tc>
      </w:tr>
      <w:tr w14:paraId="7DBD0C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115D26B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103A2F5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Художественных фильмов, с акцентом на этическое, эстетическое, патриотическое просвещение аудитории;</w:t>
            </w:r>
          </w:p>
          <w:p w14:paraId="64181AA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9B9D51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7F7F90B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ABE096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94E0A0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3B4F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14E8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88D32E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709099C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Участие детей в региональных или всероссийских конкурсах детских медиа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5AABE05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0978D71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663DCF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B57053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4D29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624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CC24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2.15. Модуль «Цифровая среда воспитания»</w:t>
            </w:r>
          </w:p>
        </w:tc>
      </w:tr>
      <w:tr w14:paraId="18EA422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40F9D5B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09188E9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Беседа «Моя финансовая безопасность»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2BFEB4A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4.06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B2AC24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F3E111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2950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0067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775D778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37DF664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Лекция «Безопасность в Интернете»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54A2309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10.06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770B94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ACF824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F079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9ED6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BD96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2.16. Модуль «Социальное партнерство»</w:t>
            </w:r>
          </w:p>
        </w:tc>
      </w:tr>
      <w:tr w14:paraId="203A0A3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5EB33A7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0B4DA89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Проведение на базе школьной  библиотеки бесед, викторин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6197236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6C68F34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66E703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6AF424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8A4D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7C3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7D24EF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369900C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Флеш-моб «день друзей»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3E7D48A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09.06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8153D9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4A81B8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9AD2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190ADA1"/>
    <w:p w14:paraId="10AA9044"/>
    <w:p w14:paraId="1923387F">
      <w:r>
        <w:t xml:space="preserve">2 смена </w:t>
      </w:r>
    </w:p>
    <w:tbl>
      <w:tblPr>
        <w:tblStyle w:val="7"/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0"/>
        <w:gridCol w:w="3962"/>
        <w:gridCol w:w="1264"/>
        <w:gridCol w:w="1260"/>
        <w:gridCol w:w="1260"/>
        <w:gridCol w:w="1261"/>
      </w:tblGrid>
      <w:tr w14:paraId="32E44E5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FCFCB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3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4CD93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595BD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Сроки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B6EE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Уровень</w:t>
            </w:r>
          </w:p>
        </w:tc>
      </w:tr>
      <w:tr w14:paraId="52117BA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4FF6D6"/>
        </w:tc>
        <w:tc>
          <w:tcPr>
            <w:tcW w:w="3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C6C1C0"/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8982A"/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78161B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ВР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6953D6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Лагерь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9597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отряд</w:t>
            </w:r>
          </w:p>
        </w:tc>
      </w:tr>
      <w:tr w14:paraId="65FAA4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E4B5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2.1. Модуль «Будущее России»</w:t>
            </w:r>
          </w:p>
        </w:tc>
      </w:tr>
      <w:tr w14:paraId="2E87B9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49A95A3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5F16AA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22 июня - День памяти и скорби – день начала Великой Отечественной войны;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BE48D0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23.06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E3F73F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920EF7B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3E4F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568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0CB8D7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7BCC77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23 июня — День олимпийского движения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0CA55E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24.06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1A4471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851CD4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CBA4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E3CE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F74E72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6956B5E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30 июня 90 лет со дня рождения Сергея Ивановича Павлова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A0578B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01.07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6F4957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DE4305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4C33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CC89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7013FC4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346ACE9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8 июля -- Всероссийский день семьи, любви и верности.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59AF01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08.07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E9B824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03F14C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8CEF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89D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6158A42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5804289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10 июля -- 120 лет со дня рождения Льва Абрамовича Кассиля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0D50F5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10.07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A55472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8AB5A5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99AD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4DA8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3997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2.2. Модуль «Ключевые мероприятия детского лагеря»</w:t>
            </w:r>
          </w:p>
        </w:tc>
      </w:tr>
      <w:tr w14:paraId="51A06D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72DCA86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62CF8ED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Товарищеские матчи по баскетболу и волейболу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6566E90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0386911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D56113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267AA2B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D0ED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880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B79087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1DC66A0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Большая командная игра «Физкульт -УРА!»;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6BF8240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2D929D7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C50E99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B2C7EC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EBF6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A59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11707CB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5A3CC2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тематический день «Даёшь молодежь» (День молодежи);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635A3DF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27.06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7567B9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181B27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0D6C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CE4AF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18F9C56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35169D4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Праздник героических дат победы русского оружия (Полтавская битва)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B5190D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03.07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11B3BC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A81CB7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CF80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67C01"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42B7879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0B0B67D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Безопасность дорожного движения (День ГИБДД)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1D9047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17.07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BCD02B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4F418B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83AF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3D8E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5162E8A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E60DF3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Тематические и спортивные праздники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313BBA7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2F00B54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DEE4D4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A27AA5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18D5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EB5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A62E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2.3. Модуль «Отрядная работа»</w:t>
            </w:r>
          </w:p>
        </w:tc>
      </w:tr>
      <w:tr w14:paraId="41CDB2B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1B1AD09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346C0F2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Игра «Тайный друг»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E6DC67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10.07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70273F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877A50B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1099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F2A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169E034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5C7EC5D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Конкурс чтецов «Стихи о родном</w:t>
            </w:r>
          </w:p>
          <w:p w14:paraId="0B1E1C1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крае»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3654A03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01.07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74B52D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3BF849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D794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FBD8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7E55E33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7C1999C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Флешмоб «Рисуй»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596DA34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25.06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9EDF90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D7A620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07C1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6455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42FD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2.4. Модуль «Коллективно-творческое дело (КТД)</w:t>
            </w:r>
          </w:p>
        </w:tc>
      </w:tr>
      <w:tr w14:paraId="2DD6764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9E7A80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673E6D9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Цвети земля (работа на клумбах)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40A746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25.06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C5DDCC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4809CE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54BF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3A9D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2CB9B6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417A46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День рисунка о борьбе с наркоманией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2E4E4ED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26.06.06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DE8DBF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81C9A7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B602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82DF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43669B1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0A0CF17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Акция ко Дню партизан подпольщиков 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1884226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27.06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D8958F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E4FE3C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D77D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59E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0370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2.5. Модуль «Самоуправление»</w:t>
            </w:r>
          </w:p>
        </w:tc>
      </w:tr>
      <w:tr w14:paraId="4C95907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160DEDB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5F00823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Совет отряда (выборы лидеров</w:t>
            </w:r>
          </w:p>
          <w:p w14:paraId="7337016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отрядов)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53F7836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23.06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96AF4B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0D60FE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DDA4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559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ACA03C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3FDE5C1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Заседания Совета лагеря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0E6B04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23.06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98714C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97182C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AC2E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F955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F295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2.6. Модуль «Дополнительное образование»</w:t>
            </w:r>
          </w:p>
        </w:tc>
      </w:tr>
      <w:tr w14:paraId="1E5912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AC8C13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0F357FC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Деятельность кружковых объединений: «Ритм», , «Робототехника»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14FF70B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504666F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B51305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751B74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E750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C623E"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7739402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0985957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«Мы смогли!!!»</w:t>
            </w:r>
          </w:p>
          <w:p w14:paraId="01E08D4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(презентация итогов кружковой</w:t>
            </w:r>
          </w:p>
          <w:p w14:paraId="21A973F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деятельности )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371B3C0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11.07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CECB10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940E79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4519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4E2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1193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auto"/>
                <w:sz w:val="24"/>
                <w:szCs w:val="24"/>
                <w:u w:val="none"/>
              </w:rPr>
              <w:t>2.7.</w:t>
            </w: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00000"/>
                <w:sz w:val="24"/>
                <w:szCs w:val="24"/>
                <w:u w:val="none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auto"/>
                <w:sz w:val="24"/>
                <w:szCs w:val="24"/>
                <w:u w:val="none"/>
              </w:rPr>
              <w:t>Модуль «Здоровый образ жизни»</w:t>
            </w: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C00000"/>
                <w:sz w:val="24"/>
                <w:szCs w:val="24"/>
                <w:u w:val="none"/>
              </w:rPr>
              <w:t xml:space="preserve">  </w:t>
            </w:r>
          </w:p>
        </w:tc>
      </w:tr>
      <w:tr w14:paraId="1AD914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103C65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127FC07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 Игры на свежем воздухе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CD90D0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ежедневно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34C56C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97EF80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5F3BB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5CB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D34DD3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729CBE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Утренняя зарядка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64D4FF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ежедневно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B7C8A9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443491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655D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64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B2CAE6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19B90A0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Лапта, городки, волейбол, пионербол, баскетбол, настольный теннис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6AB9220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350321B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D7A872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44F51F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7078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8FF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13612AFB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574057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Плановое обследование состояния</w:t>
            </w:r>
          </w:p>
          <w:p w14:paraId="402DD5C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детей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60A0CF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23.06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209FD7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48B318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1A61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B2A4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15FDBD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7929FF0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 Цикл профилактических бесед</w:t>
            </w:r>
          </w:p>
          <w:p w14:paraId="69C0C14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«Здоровый образ жизни»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70D660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течении 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430653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DC4553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9AFB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6AE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D32C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2.8 Модуль «Организация предметно-эстетической среды»</w:t>
            </w:r>
          </w:p>
        </w:tc>
      </w:tr>
      <w:tr w14:paraId="024CB7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DE8B2E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352FFE2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Разработка и подготовка дизайна</w:t>
            </w:r>
          </w:p>
          <w:p w14:paraId="7C82A68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лагерной смены, атрибутов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6EED30C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224C1CD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ABC029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1BB454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9708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53D5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4DE16B0B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5899D11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Оформление отрядных уголков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8EEE82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586515B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38617A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F691DE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1C5E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168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7D6EB75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854B2C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Размещение экспозиций</w:t>
            </w:r>
          </w:p>
          <w:p w14:paraId="10E1856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творческих работ детей,</w:t>
            </w:r>
          </w:p>
          <w:p w14:paraId="67683E2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фотоотчетов об интересных</w:t>
            </w:r>
          </w:p>
          <w:p w14:paraId="51777E0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событиях детском лагере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6EC2D6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793E646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A685F7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9A4F8F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CDAE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EC90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D15E2F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D47349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Акция по уборке территории</w:t>
            </w:r>
          </w:p>
          <w:p w14:paraId="00E7F12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школьного двора «Чистый двор»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5254257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11.07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C79C06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8607A2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B8BB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9117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36FE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2.9. Модуль «Профилактика и безопасность»</w:t>
            </w:r>
          </w:p>
        </w:tc>
      </w:tr>
      <w:tr w14:paraId="3F664F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585A4ED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78000A1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Минутки безопасности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3757398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ежедневно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13C480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77BF53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5AC6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A91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495D53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688074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Инструктажи по технике</w:t>
            </w:r>
          </w:p>
          <w:p w14:paraId="669CEAB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безопасности, профилактике</w:t>
            </w:r>
          </w:p>
          <w:p w14:paraId="6C0C962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детского дорожно-транспортного</w:t>
            </w:r>
          </w:p>
          <w:p w14:paraId="0E8E1F9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травматизма, пожарной</w:t>
            </w:r>
          </w:p>
          <w:p w14:paraId="6FC3F2D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безопасности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57953DC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23.07, в период поездок</w:t>
            </w:r>
          </w:p>
          <w:p w14:paraId="526ACA4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5D1F2B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1341D0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DE18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BACC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0826B6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044459E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Плановая тренировочная эвакуация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B7E920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04.07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DE1BCB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7B29E3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A7B1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5B75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3791F1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7306BBC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Беседа «Я и мои виртуальные</w:t>
            </w:r>
          </w:p>
          <w:p w14:paraId="1852A17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друзья»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70B20C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03.07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4E7CD1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F32964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AB7A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F24B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655034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8A5FA5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Беседа «Я и мой Интернет»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7A246A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07.07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6B8F2B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3277B8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90E8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14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E8EC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2.10 Модуль «Работа с воспитателями»</w:t>
            </w:r>
          </w:p>
        </w:tc>
      </w:tr>
      <w:tr w14:paraId="3952DE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2AC39B3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53F5D310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Инструктивные совещания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5BF4333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ежедневно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5B2CF7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D2CCFE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AB33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B058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5" w:hRule="atLeast"/>
        </w:trPr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AE8F9C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CB7F4E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Педагогический совет лагеря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6F2C26F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23.06, 11.07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6DF8A5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594453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E797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CB0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A948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2.11 Модуль «Работа с родителями»</w:t>
            </w:r>
          </w:p>
        </w:tc>
      </w:tr>
      <w:tr w14:paraId="51B0D3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53766DF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5543891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Индивидуальные консультации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348F2CA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ежедневно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55A5557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01456C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A2D2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6254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F014F2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02922D2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Родительское собрание</w:t>
            </w:r>
          </w:p>
          <w:p w14:paraId="240CAB9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«Организация деятельности в</w:t>
            </w:r>
          </w:p>
          <w:p w14:paraId="10DB9B81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летнем лагере  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15C4839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11.07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339E98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F95F36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57A3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B03E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A462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2.12  Модуль «Экскурсии и походы»</w:t>
            </w:r>
          </w:p>
        </w:tc>
      </w:tr>
      <w:tr w14:paraId="49DB8E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60A2A3A5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08FC192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Экологические  , тематические экскурсии: профориентационные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BD420E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течении 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C46CAD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66EAEA5A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5A96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136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324EE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2.13 Модуль   « Профориентация»</w:t>
            </w:r>
          </w:p>
        </w:tc>
      </w:tr>
      <w:tr w14:paraId="4F5DD06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6B024BD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B50B7D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Профориентационные игры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2A54422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28.06, 06.07, 08.07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980C44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C50DE6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1ABF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E9C4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67A93A6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69E82D4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Беседа «Моя будущая профессия»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B33E1E2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01.07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910F24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0798C4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66C5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0B98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0DDE5E4C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AC41DC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Презентация « Экскурсия по профессиям»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DB1D70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02.07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F21EFF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6DA797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DAC9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2A60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4EA9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2.14 Модуль « Детское Медиа-пространство»</w:t>
            </w:r>
          </w:p>
        </w:tc>
      </w:tr>
      <w:tr w14:paraId="3C8C91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70299D6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279F8514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Художественных фильмов, с акцентом на этическое, эстетическое, патриотическое просвещение аудитории;</w:t>
            </w:r>
          </w:p>
          <w:p w14:paraId="79E3B7BF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409D443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7564E0D7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494D6CE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370D9D9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3B783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352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7BC26489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59BAC70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Участие детей в региональных или всероссийских конкурсах детских медиа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0234327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6502555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AFE2D4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273AC47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39AAB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982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5501C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2.15. Модуль «Цифровая среда воспитания»</w:t>
            </w:r>
          </w:p>
        </w:tc>
      </w:tr>
      <w:tr w14:paraId="6EA701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126D58B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4B4C99D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Беседа «Моя финансовая безопасность»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EB3921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02.07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9207D19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B8D2FF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F59F8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5986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66DDD2D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4292E01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Лекция «Безопасность в Интернете»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8785FF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25.06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70BDCE9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8AA429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2F402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531A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54648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2.16. Модуль «Социальное партнерство»</w:t>
            </w:r>
          </w:p>
        </w:tc>
      </w:tr>
      <w:tr w14:paraId="32AD09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367D2A7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1F8140E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 xml:space="preserve"> Проведение на базе школьной  библиотеки бесед, викторин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377C2F65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В течение</w:t>
            </w:r>
          </w:p>
          <w:p w14:paraId="1DA0001A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смены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29C83906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11F4489F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EE9D0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03E50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</w:tcPr>
          <w:p w14:paraId="78B893AE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tcBorders>
              <w:left w:val="single" w:color="000000" w:sz="4" w:space="0"/>
              <w:bottom w:val="single" w:color="000000" w:sz="4" w:space="0"/>
            </w:tcBorders>
          </w:tcPr>
          <w:p w14:paraId="7896C673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Флеш-моб «День друзей»</w:t>
            </w:r>
          </w:p>
        </w:tc>
        <w:tc>
          <w:tcPr>
            <w:tcW w:w="1250" w:type="dxa"/>
            <w:tcBorders>
              <w:left w:val="single" w:color="000000" w:sz="4" w:space="0"/>
              <w:bottom w:val="single" w:color="000000" w:sz="4" w:space="0"/>
            </w:tcBorders>
          </w:tcPr>
          <w:p w14:paraId="724DB94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  <w:t>28.07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F2A310B">
            <w:pPr>
              <w:spacing w:before="0" w:after="0" w:line="240" w:lineRule="auto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</w:tcBorders>
          </w:tcPr>
          <w:p w14:paraId="05B3FA51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6EA04">
            <w:pPr>
              <w:pStyle w:val="22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dstrike w:val="0"/>
                <w:outline w:val="0"/>
                <w:shadow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7958085"/>
    <w:sectPr>
      <w:footerReference r:id="rId3" w:type="default"/>
      <w:pgSz w:w="11906" w:h="16838"/>
      <w:pgMar w:top="1134" w:right="1134" w:bottom="1693" w:left="1134" w:header="0" w:footer="1134" w:gutter="0"/>
      <w:pgNumType w:fmt="decimal"/>
      <w:cols w:space="720" w:num="1"/>
      <w:formProt w:val="0"/>
      <w:titlePg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Open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erif">
    <w:altName w:val="Segoe Print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imes New Roman,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,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AD44D">
    <w:pPr>
      <w:pStyle w:val="15"/>
      <w:jc w:val="center"/>
    </w:pPr>
    <w:r>
      <w:fldChar w:fldCharType="begin"/>
    </w:r>
    <w:r>
      <w:instrText xml:space="preserve"> PAGE </w:instrText>
    </w:r>
    <w:r>
      <w:fldChar w:fldCharType="separate"/>
    </w:r>
    <w:r>
      <w:t>31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BC9EF"/>
    <w:multiLevelType w:val="multilevel"/>
    <w:tmpl w:val="962BC9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">
    <w:nsid w:val="9D15EFF8"/>
    <w:multiLevelType w:val="multilevel"/>
    <w:tmpl w:val="9D15EF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">
    <w:nsid w:val="A30A0F71"/>
    <w:multiLevelType w:val="multilevel"/>
    <w:tmpl w:val="A30A0F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3">
    <w:nsid w:val="BE376E49"/>
    <w:multiLevelType w:val="multilevel"/>
    <w:tmpl w:val="BE376E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4">
    <w:nsid w:val="D765B9D0"/>
    <w:multiLevelType w:val="multilevel"/>
    <w:tmpl w:val="D765B9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5">
    <w:nsid w:val="092D649A"/>
    <w:multiLevelType w:val="multilevel"/>
    <w:tmpl w:val="092D649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6CD321EF"/>
    <w:multiLevelType w:val="multilevel"/>
    <w:tmpl w:val="6CD321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7">
    <w:nsid w:val="730CFF2C"/>
    <w:multiLevelType w:val="multilevel"/>
    <w:tmpl w:val="730CFF2C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5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8">
    <w:nsid w:val="7EA17D3A"/>
    <w:multiLevelType w:val="multilevel"/>
    <w:tmpl w:val="7EA17D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autoHyphenation/>
  <w:compat>
    <w:compatSetting w:name="compatibilityMode" w:uri="http://schemas.microsoft.com/office/word" w:val="12"/>
  </w:compat>
  <w:rsids>
    <w:rsidRoot w:val="00000000"/>
    <w:rsid w:val="531D1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kinsoku/>
      <w:overflowPunct/>
      <w:autoSpaceDE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pacing w:before="240" w:after="120"/>
      <w:outlineLvl w:val="0"/>
    </w:pPr>
    <w:rPr>
      <w:b/>
      <w:bCs/>
      <w:sz w:val="34"/>
      <w:szCs w:val="36"/>
    </w:rPr>
  </w:style>
  <w:style w:type="paragraph" w:styleId="5">
    <w:name w:val="heading 2"/>
    <w:basedOn w:val="3"/>
    <w:next w:val="4"/>
    <w:qFormat/>
    <w:uiPriority w:val="0"/>
    <w:pPr>
      <w:numPr>
        <w:ilvl w:val="1"/>
        <w:numId w:val="1"/>
      </w:numPr>
      <w:spacing w:before="200" w:after="120"/>
      <w:outlineLvl w:val="1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character" w:styleId="8">
    <w:name w:val="Hyperlink"/>
    <w:uiPriority w:val="0"/>
    <w:rPr>
      <w:color w:val="000080"/>
      <w:u w:val="single"/>
      <w:lang w:val="zh-CN" w:eastAsia="zh-CN" w:bidi="zh-CN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index heading"/>
    <w:basedOn w:val="3"/>
    <w:qFormat/>
    <w:uiPriority w:val="0"/>
    <w:pPr>
      <w:suppressLineNumbers/>
      <w:ind w:left="0" w:right="0" w:firstLine="0"/>
    </w:pPr>
    <w:rPr>
      <w:b/>
      <w:bCs/>
      <w:sz w:val="32"/>
      <w:szCs w:val="32"/>
    </w:rPr>
  </w:style>
  <w:style w:type="paragraph" w:styleId="12">
    <w:name w:val="toc 1"/>
    <w:basedOn w:val="13"/>
    <w:uiPriority w:val="0"/>
    <w:pPr>
      <w:tabs>
        <w:tab w:val="right" w:leader="dot" w:pos="9638"/>
      </w:tabs>
      <w:ind w:left="0" w:right="0" w:firstLine="0"/>
    </w:pPr>
  </w:style>
  <w:style w:type="paragraph" w:customStyle="1" w:styleId="13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styleId="14">
    <w:name w:val="toc 2"/>
    <w:basedOn w:val="13"/>
    <w:qFormat/>
    <w:uiPriority w:val="0"/>
    <w:pPr>
      <w:tabs>
        <w:tab w:val="right" w:leader="dot" w:pos="9355"/>
      </w:tabs>
      <w:ind w:left="283" w:right="0" w:firstLine="0"/>
    </w:pPr>
  </w:style>
  <w:style w:type="paragraph" w:styleId="15">
    <w:name w:val="footer"/>
    <w:basedOn w:val="16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6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7">
    <w:name w:val="List"/>
    <w:basedOn w:val="4"/>
    <w:qFormat/>
    <w:uiPriority w:val="0"/>
    <w:rPr>
      <w:rFonts w:cs="Lucida Sans"/>
    </w:rPr>
  </w:style>
  <w:style w:type="character" w:customStyle="1" w:styleId="18">
    <w:name w:val="Маркеры"/>
    <w:qFormat/>
    <w:uiPriority w:val="0"/>
    <w:rPr>
      <w:rFonts w:ascii="OpenSymbol" w:hAnsi="OpenSymbol" w:eastAsia="OpenSymbol" w:cs="OpenSymbol"/>
    </w:rPr>
  </w:style>
  <w:style w:type="character" w:customStyle="1" w:styleId="19">
    <w:name w:val="Ссылка указателя"/>
    <w:qFormat/>
    <w:uiPriority w:val="0"/>
  </w:style>
  <w:style w:type="character" w:customStyle="1" w:styleId="20">
    <w:name w:val="Символ нумерации"/>
    <w:qFormat/>
    <w:uiPriority w:val="0"/>
  </w:style>
  <w:style w:type="paragraph" w:customStyle="1" w:styleId="21">
    <w:name w:val="TOC Heading"/>
    <w:basedOn w:val="11"/>
    <w:qFormat/>
    <w:uiPriority w:val="0"/>
    <w:pPr>
      <w:suppressLineNumbers/>
      <w:ind w:left="0" w:right="0" w:firstLine="0"/>
    </w:pPr>
    <w:rPr>
      <w:sz w:val="32"/>
      <w:szCs w:val="32"/>
    </w:rPr>
  </w:style>
  <w:style w:type="paragraph" w:customStyle="1" w:styleId="22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3">
    <w:name w:val="Заголовок таблицы"/>
    <w:basedOn w:val="22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6736</Words>
  <Characters>50476</Characters>
  <Paragraphs>691</Paragraphs>
  <TotalTime>73</TotalTime>
  <ScaleCrop>false</ScaleCrop>
  <LinksUpToDate>false</LinksUpToDate>
  <CharactersWithSpaces>56724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2023-05-18T14:21:00Z</dcterms:created>
  <dc:creator>Acer</dc:creator>
  <cp:lastModifiedBy>Acer</cp:lastModifiedBy>
  <dcterms:modified xsi:type="dcterms:W3CDTF">2025-05-15T00:15:09Z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91B9BFBA3FB64DB6988696D0FFCFB4C5_12</vt:lpwstr>
  </property>
</Properties>
</file>